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B918F" w14:textId="77777777" w:rsidR="002C1AD2" w:rsidRDefault="00352AF2" w:rsidP="002C1AD2">
      <w:pPr>
        <w:ind w:firstLineChars="100" w:firstLine="280"/>
        <w:jc w:val="center"/>
        <w:rPr>
          <w:sz w:val="28"/>
          <w:szCs w:val="28"/>
        </w:rPr>
      </w:pPr>
      <w:bookmarkStart w:id="0" w:name="_Hlk209630754"/>
      <w:r w:rsidRPr="005F6CA2">
        <w:rPr>
          <w:rFonts w:hint="eastAsia"/>
          <w:sz w:val="28"/>
          <w:szCs w:val="28"/>
        </w:rPr>
        <w:t>あいち次世代バッテリー推進コンソーシアム</w:t>
      </w:r>
    </w:p>
    <w:p w14:paraId="11309306" w14:textId="0B01B477" w:rsidR="008C3107" w:rsidRDefault="008C3107" w:rsidP="002C1AD2">
      <w:pPr>
        <w:ind w:firstLineChars="100" w:firstLine="280"/>
        <w:jc w:val="center"/>
        <w:rPr>
          <w:sz w:val="28"/>
          <w:szCs w:val="28"/>
        </w:rPr>
      </w:pPr>
      <w:bookmarkStart w:id="1" w:name="_Hlk209809564"/>
      <w:r>
        <w:rPr>
          <w:rFonts w:hint="eastAsia"/>
          <w:sz w:val="28"/>
          <w:szCs w:val="28"/>
        </w:rPr>
        <w:t>共同研究開発チームの組成</w:t>
      </w:r>
      <w:r w:rsidR="00251C9B">
        <w:rPr>
          <w:rFonts w:hint="eastAsia"/>
          <w:sz w:val="28"/>
          <w:szCs w:val="28"/>
        </w:rPr>
        <w:t>等</w:t>
      </w:r>
      <w:r>
        <w:rPr>
          <w:rFonts w:hint="eastAsia"/>
          <w:sz w:val="28"/>
          <w:szCs w:val="28"/>
        </w:rPr>
        <w:t>に向けた事前検証</w:t>
      </w:r>
      <w:r w:rsidR="00352AF2" w:rsidRPr="005F6CA2">
        <w:rPr>
          <w:rFonts w:hint="eastAsia"/>
          <w:sz w:val="28"/>
          <w:szCs w:val="28"/>
        </w:rPr>
        <w:t>支援</w:t>
      </w:r>
      <w:bookmarkEnd w:id="1"/>
    </w:p>
    <w:p w14:paraId="2C0D56F6" w14:textId="50380BFC" w:rsidR="00C05A89" w:rsidRPr="005F6CA2" w:rsidRDefault="0043521D" w:rsidP="002C1AD2">
      <w:pPr>
        <w:ind w:firstLineChars="100" w:firstLine="280"/>
        <w:jc w:val="center"/>
        <w:rPr>
          <w:sz w:val="28"/>
          <w:szCs w:val="28"/>
        </w:rPr>
      </w:pPr>
      <w:r w:rsidRPr="005F6CA2">
        <w:rPr>
          <w:rFonts w:hint="eastAsia"/>
          <w:sz w:val="28"/>
          <w:szCs w:val="28"/>
        </w:rPr>
        <w:t>応募</w:t>
      </w:r>
      <w:r w:rsidR="00C05A89" w:rsidRPr="005F6CA2">
        <w:rPr>
          <w:rFonts w:hint="eastAsia"/>
          <w:sz w:val="28"/>
          <w:szCs w:val="28"/>
        </w:rPr>
        <w:t>要領</w:t>
      </w:r>
    </w:p>
    <w:bookmarkEnd w:id="0"/>
    <w:p w14:paraId="425815C5" w14:textId="2E0A96ED" w:rsidR="00C05A89" w:rsidRPr="005F6CA2" w:rsidRDefault="00C05A89" w:rsidP="00C05A89">
      <w:pPr>
        <w:pStyle w:val="1"/>
        <w:rPr>
          <w:rFonts w:asciiTheme="minorEastAsia" w:eastAsiaTheme="minorEastAsia" w:hAnsiTheme="minorEastAsia"/>
          <w:sz w:val="24"/>
          <w:szCs w:val="24"/>
        </w:rPr>
      </w:pPr>
      <w:r w:rsidRPr="005F6CA2">
        <w:rPr>
          <w:rFonts w:asciiTheme="minorEastAsia" w:eastAsiaTheme="minorEastAsia" w:hAnsiTheme="minorEastAsia"/>
          <w:sz w:val="24"/>
          <w:szCs w:val="24"/>
        </w:rPr>
        <w:t>1.</w:t>
      </w:r>
      <w:r w:rsidR="00ED734C" w:rsidRPr="005F6CA2">
        <w:rPr>
          <w:rFonts w:asciiTheme="minorEastAsia" w:eastAsiaTheme="minorEastAsia" w:hAnsiTheme="minorEastAsia" w:hint="eastAsia"/>
          <w:sz w:val="24"/>
          <w:szCs w:val="24"/>
        </w:rPr>
        <w:t xml:space="preserve">　</w:t>
      </w:r>
      <w:r w:rsidRPr="005F6CA2">
        <w:rPr>
          <w:rFonts w:asciiTheme="minorEastAsia" w:eastAsiaTheme="minorEastAsia" w:hAnsiTheme="minorEastAsia"/>
          <w:sz w:val="24"/>
          <w:szCs w:val="24"/>
        </w:rPr>
        <w:t>事業概要</w:t>
      </w:r>
    </w:p>
    <w:p w14:paraId="4847FB9C" w14:textId="5E00DEBF" w:rsidR="00C05A89" w:rsidRPr="005F6CA2" w:rsidRDefault="00C05A89" w:rsidP="00C05A89">
      <w:r w:rsidRPr="005F6CA2">
        <w:rPr>
          <w:rFonts w:hint="eastAsia"/>
        </w:rPr>
        <w:t>○目的・概要</w:t>
      </w:r>
    </w:p>
    <w:p w14:paraId="0C8C6FBC" w14:textId="4962E77F" w:rsidR="00C05A89" w:rsidRPr="005F6CA2" w:rsidRDefault="00D75F53" w:rsidP="00047EDD">
      <w:pPr>
        <w:ind w:firstLineChars="100" w:firstLine="210"/>
      </w:pPr>
      <w:r w:rsidRPr="005F6CA2">
        <w:rPr>
          <w:rFonts w:hint="eastAsia"/>
        </w:rPr>
        <w:t>あいち次世代バッテリー推進コンソーシアム</w:t>
      </w:r>
      <w:r w:rsidR="00AF0DDD">
        <w:rPr>
          <w:rFonts w:hint="eastAsia"/>
        </w:rPr>
        <w:t>（</w:t>
      </w:r>
      <w:r w:rsidR="00E26158">
        <w:rPr>
          <w:rFonts w:hint="eastAsia"/>
        </w:rPr>
        <w:t>以下、</w:t>
      </w:r>
      <w:r w:rsidR="00AF0DDD">
        <w:rPr>
          <w:rFonts w:hint="eastAsia"/>
        </w:rPr>
        <w:t>AiBC</w:t>
      </w:r>
      <w:r w:rsidR="00E26158">
        <w:rPr>
          <w:rFonts w:hint="eastAsia"/>
        </w:rPr>
        <w:t>という。</w:t>
      </w:r>
      <w:r w:rsidR="00AF0DDD">
        <w:rPr>
          <w:rFonts w:hint="eastAsia"/>
        </w:rPr>
        <w:t>）</w:t>
      </w:r>
      <w:r w:rsidRPr="005F6CA2">
        <w:rPr>
          <w:rFonts w:hint="eastAsia"/>
        </w:rPr>
        <w:t>では、セラミックス等の地域の強みを生かした活発な研究・技術開発による電池イノベーションの創出を図るため、産学官共同研究開発チームの組成支援</w:t>
      </w:r>
      <w:r w:rsidR="00C57FB5">
        <w:rPr>
          <w:rFonts w:hint="eastAsia"/>
        </w:rPr>
        <w:t>の取組</w:t>
      </w:r>
      <w:r w:rsidRPr="005F6CA2">
        <w:rPr>
          <w:rFonts w:hint="eastAsia"/>
        </w:rPr>
        <w:t>を重点分野として進めています。</w:t>
      </w:r>
      <w:r w:rsidR="00C05A89" w:rsidRPr="005F6CA2">
        <w:rPr>
          <w:rFonts w:hint="eastAsia"/>
        </w:rPr>
        <w:t>本事業では、電池に係る企業同士や大学と企業の共同研究の活性化を目的とし、共同研究開発チームの組成および国や県の競争的資金獲得を</w:t>
      </w:r>
      <w:r w:rsidR="00552BAF" w:rsidRPr="005F6CA2">
        <w:rPr>
          <w:rFonts w:hint="eastAsia"/>
        </w:rPr>
        <w:t>目指</w:t>
      </w:r>
      <w:r w:rsidR="00C57FB5">
        <w:rPr>
          <w:rFonts w:hint="eastAsia"/>
        </w:rPr>
        <w:t>す研究・実証課題に対して</w:t>
      </w:r>
      <w:r w:rsidR="00552BAF" w:rsidRPr="005F6CA2">
        <w:rPr>
          <w:rFonts w:hint="eastAsia"/>
        </w:rPr>
        <w:t>、</w:t>
      </w:r>
      <w:r w:rsidR="00113CC5">
        <w:rPr>
          <w:rFonts w:hint="eastAsia"/>
        </w:rPr>
        <w:t>実証試験（</w:t>
      </w:r>
      <w:r w:rsidR="00552BAF" w:rsidRPr="005F6CA2">
        <w:rPr>
          <w:rFonts w:hint="eastAsia"/>
        </w:rPr>
        <w:t>試作品</w:t>
      </w:r>
      <w:r w:rsidR="0022395B">
        <w:rPr>
          <w:rFonts w:hint="eastAsia"/>
        </w:rPr>
        <w:t>の</w:t>
      </w:r>
      <w:r w:rsidR="00552BAF" w:rsidRPr="005F6CA2">
        <w:rPr>
          <w:rFonts w:hint="eastAsia"/>
        </w:rPr>
        <w:t>製作</w:t>
      </w:r>
      <w:r w:rsidR="00113CC5">
        <w:rPr>
          <w:rFonts w:hint="eastAsia"/>
        </w:rPr>
        <w:t>等）</w:t>
      </w:r>
      <w:r w:rsidR="00552BAF" w:rsidRPr="005F6CA2">
        <w:rPr>
          <w:rFonts w:hint="eastAsia"/>
        </w:rPr>
        <w:t>や</w:t>
      </w:r>
      <w:r w:rsidR="00113CC5">
        <w:rPr>
          <w:rFonts w:hint="eastAsia"/>
        </w:rPr>
        <w:t>分析・解析、</w:t>
      </w:r>
      <w:r w:rsidR="00552BAF" w:rsidRPr="005F6CA2">
        <w:rPr>
          <w:rFonts w:hint="eastAsia"/>
        </w:rPr>
        <w:t>調査等</w:t>
      </w:r>
      <w:r w:rsidR="00C57FB5">
        <w:rPr>
          <w:rFonts w:hint="eastAsia"/>
        </w:rPr>
        <w:t>の</w:t>
      </w:r>
      <w:r w:rsidR="008C3107">
        <w:rPr>
          <w:rFonts w:hint="eastAsia"/>
        </w:rPr>
        <w:t>事前検証</w:t>
      </w:r>
      <w:r w:rsidR="00047EDD" w:rsidRPr="005F6CA2">
        <w:rPr>
          <w:rFonts w:hint="eastAsia"/>
        </w:rPr>
        <w:t>に要する</w:t>
      </w:r>
      <w:r w:rsidR="00552BAF" w:rsidRPr="005F6CA2">
        <w:rPr>
          <w:rFonts w:hint="eastAsia"/>
        </w:rPr>
        <w:t>経費</w:t>
      </w:r>
      <w:r w:rsidR="00047EDD" w:rsidRPr="005F6CA2">
        <w:rPr>
          <w:rFonts w:hint="eastAsia"/>
        </w:rPr>
        <w:t>（消耗品費、外注費等）</w:t>
      </w:r>
      <w:r w:rsidR="00552BAF" w:rsidRPr="005F6CA2">
        <w:rPr>
          <w:rFonts w:hint="eastAsia"/>
        </w:rPr>
        <w:t>を</w:t>
      </w:r>
      <w:r w:rsidR="006334F7">
        <w:rPr>
          <w:rFonts w:hint="eastAsia"/>
        </w:rPr>
        <w:t>補助</w:t>
      </w:r>
      <w:r w:rsidR="00552BAF" w:rsidRPr="005F6CA2">
        <w:rPr>
          <w:rFonts w:hint="eastAsia"/>
        </w:rPr>
        <w:t>することで</w:t>
      </w:r>
      <w:r w:rsidR="00C57FB5">
        <w:rPr>
          <w:rFonts w:hint="eastAsia"/>
        </w:rPr>
        <w:t>研究・技術開発を</w:t>
      </w:r>
      <w:r w:rsidR="006334F7">
        <w:rPr>
          <w:rFonts w:hint="eastAsia"/>
        </w:rPr>
        <w:t>支援</w:t>
      </w:r>
      <w:r w:rsidR="00DF1842" w:rsidRPr="005F6CA2">
        <w:rPr>
          <w:rFonts w:hint="eastAsia"/>
        </w:rPr>
        <w:t>します。</w:t>
      </w:r>
      <w:r w:rsidR="00552BAF" w:rsidRPr="005F6CA2">
        <w:rPr>
          <w:rFonts w:hint="eastAsia"/>
        </w:rPr>
        <w:t>ついては、</w:t>
      </w:r>
      <w:r w:rsidR="008C3107">
        <w:rPr>
          <w:rFonts w:hint="eastAsia"/>
        </w:rPr>
        <w:t>事前検証に取り組む研究・実証課題</w:t>
      </w:r>
      <w:r w:rsidR="00552BAF" w:rsidRPr="005F6CA2">
        <w:rPr>
          <w:rFonts w:hint="eastAsia"/>
        </w:rPr>
        <w:t>を募集します。</w:t>
      </w:r>
    </w:p>
    <w:p w14:paraId="02A72D88" w14:textId="77777777" w:rsidR="00C05A89" w:rsidRPr="005F6CA2" w:rsidRDefault="00C05A89" w:rsidP="00C05A89"/>
    <w:p w14:paraId="628A70A7" w14:textId="7CDF3B8A" w:rsidR="00C05A89" w:rsidRPr="005F6CA2" w:rsidRDefault="00C05A89" w:rsidP="00C05A89">
      <w:r w:rsidRPr="005F6CA2">
        <w:rPr>
          <w:rFonts w:hint="eastAsia"/>
        </w:rPr>
        <w:t>○募集期間</w:t>
      </w:r>
    </w:p>
    <w:p w14:paraId="7410A3FD" w14:textId="49A514F9" w:rsidR="00C05A89" w:rsidRPr="005F6CA2" w:rsidRDefault="00C05A89" w:rsidP="005F65C0">
      <w:pPr>
        <w:ind w:firstLineChars="100" w:firstLine="210"/>
        <w:rPr>
          <w:u w:val="single"/>
        </w:rPr>
      </w:pPr>
      <w:r w:rsidRPr="005F6CA2">
        <w:rPr>
          <w:u w:val="single"/>
        </w:rPr>
        <w:t>20</w:t>
      </w:r>
      <w:r w:rsidR="00C4145E" w:rsidRPr="005F6CA2">
        <w:rPr>
          <w:rFonts w:hint="eastAsia"/>
          <w:u w:val="single"/>
        </w:rPr>
        <w:t>25</w:t>
      </w:r>
      <w:r w:rsidRPr="005F6CA2">
        <w:rPr>
          <w:u w:val="single"/>
        </w:rPr>
        <w:t>年</w:t>
      </w:r>
      <w:r w:rsidR="009B2406" w:rsidRPr="005F6CA2">
        <w:rPr>
          <w:rFonts w:hint="eastAsia"/>
          <w:u w:val="single"/>
        </w:rPr>
        <w:t>10</w:t>
      </w:r>
      <w:r w:rsidRPr="005F6CA2">
        <w:rPr>
          <w:u w:val="single"/>
        </w:rPr>
        <w:t>月</w:t>
      </w:r>
      <w:r w:rsidR="009B2406" w:rsidRPr="005F6CA2">
        <w:rPr>
          <w:rFonts w:hint="eastAsia"/>
          <w:u w:val="single"/>
        </w:rPr>
        <w:t>6</w:t>
      </w:r>
      <w:r w:rsidRPr="005F6CA2">
        <w:rPr>
          <w:u w:val="single"/>
        </w:rPr>
        <w:t>日（</w:t>
      </w:r>
      <w:r w:rsidR="009B2406" w:rsidRPr="005F6CA2">
        <w:rPr>
          <w:rFonts w:hint="eastAsia"/>
          <w:u w:val="single"/>
        </w:rPr>
        <w:t>月</w:t>
      </w:r>
      <w:r w:rsidRPr="005F6CA2">
        <w:rPr>
          <w:u w:val="single"/>
        </w:rPr>
        <w:t>）～ 20</w:t>
      </w:r>
      <w:r w:rsidR="00C4145E" w:rsidRPr="005F6CA2">
        <w:rPr>
          <w:u w:val="single"/>
        </w:rPr>
        <w:t>25</w:t>
      </w:r>
      <w:r w:rsidRPr="005F6CA2">
        <w:rPr>
          <w:u w:val="single"/>
        </w:rPr>
        <w:t>年</w:t>
      </w:r>
      <w:r w:rsidR="00C4145E" w:rsidRPr="005F6CA2">
        <w:rPr>
          <w:u w:val="single"/>
        </w:rPr>
        <w:t>10</w:t>
      </w:r>
      <w:r w:rsidRPr="005F6CA2">
        <w:rPr>
          <w:u w:val="single"/>
        </w:rPr>
        <w:t>月</w:t>
      </w:r>
      <w:r w:rsidR="00C4145E" w:rsidRPr="005F6CA2">
        <w:rPr>
          <w:u w:val="single"/>
        </w:rPr>
        <w:t>2</w:t>
      </w:r>
      <w:r w:rsidR="0020665E">
        <w:rPr>
          <w:rFonts w:hint="eastAsia"/>
          <w:u w:val="single"/>
        </w:rPr>
        <w:t>4</w:t>
      </w:r>
      <w:r w:rsidRPr="005F6CA2">
        <w:rPr>
          <w:u w:val="single"/>
        </w:rPr>
        <w:t>日（</w:t>
      </w:r>
      <w:r w:rsidR="0020665E">
        <w:rPr>
          <w:rFonts w:hint="eastAsia"/>
          <w:u w:val="single"/>
        </w:rPr>
        <w:t>金</w:t>
      </w:r>
      <w:r w:rsidRPr="005F6CA2">
        <w:rPr>
          <w:u w:val="single"/>
        </w:rPr>
        <w:t>）</w:t>
      </w:r>
      <w:r w:rsidR="00AF0DDD">
        <w:rPr>
          <w:rFonts w:hint="eastAsia"/>
          <w:u w:val="single"/>
        </w:rPr>
        <w:t>午後5時</w:t>
      </w:r>
    </w:p>
    <w:p w14:paraId="3D701247" w14:textId="04BA4D04" w:rsidR="00C05A89" w:rsidRPr="005F6CA2" w:rsidRDefault="00C05A89" w:rsidP="00C05A89">
      <w:r w:rsidRPr="005F6CA2">
        <w:br/>
      </w:r>
      <w:r w:rsidRPr="005F6CA2">
        <w:rPr>
          <w:rFonts w:hint="eastAsia"/>
        </w:rPr>
        <w:t>○実施期間</w:t>
      </w:r>
    </w:p>
    <w:p w14:paraId="0F7A00E4" w14:textId="0524E6B8" w:rsidR="00C05A89" w:rsidRPr="005F6CA2" w:rsidRDefault="00C05A89" w:rsidP="005F65C0">
      <w:pPr>
        <w:ind w:firstLineChars="100" w:firstLine="210"/>
      </w:pPr>
      <w:r w:rsidRPr="005F6CA2">
        <w:rPr>
          <w:rFonts w:hint="eastAsia"/>
        </w:rPr>
        <w:t>採択決定後～翌年</w:t>
      </w:r>
      <w:r w:rsidR="00730BB0" w:rsidRPr="005F6CA2">
        <w:rPr>
          <w:rFonts w:hint="eastAsia"/>
        </w:rPr>
        <w:t>2</w:t>
      </w:r>
      <w:r w:rsidRPr="005F6CA2">
        <w:rPr>
          <w:rFonts w:hint="eastAsia"/>
        </w:rPr>
        <w:t>月末</w:t>
      </w:r>
      <w:r w:rsidRPr="005F6CA2">
        <w:t xml:space="preserve"> （約4か月を予定）</w:t>
      </w:r>
    </w:p>
    <w:p w14:paraId="1911E7BB" w14:textId="46481638" w:rsidR="00C05A89" w:rsidRPr="005F6CA2" w:rsidRDefault="00C05A89" w:rsidP="00C05A89">
      <w:r w:rsidRPr="005F6CA2">
        <w:br/>
      </w:r>
      <w:r w:rsidR="005F65C0" w:rsidRPr="005F6CA2">
        <w:rPr>
          <w:rFonts w:hint="eastAsia"/>
        </w:rPr>
        <w:t>○</w:t>
      </w:r>
      <w:r w:rsidR="006334F7">
        <w:rPr>
          <w:rFonts w:hint="eastAsia"/>
        </w:rPr>
        <w:t>補助額</w:t>
      </w:r>
    </w:p>
    <w:p w14:paraId="5EF3BD36" w14:textId="757EC7AD" w:rsidR="00C05A89" w:rsidRPr="005F6CA2" w:rsidRDefault="00C05A89" w:rsidP="005F65C0">
      <w:pPr>
        <w:ind w:firstLineChars="100" w:firstLine="210"/>
      </w:pPr>
      <w:r w:rsidRPr="005F6CA2">
        <w:t>1件あたり上限</w:t>
      </w:r>
      <w:r w:rsidR="00730BB0" w:rsidRPr="005F6CA2">
        <w:rPr>
          <w:rFonts w:hint="eastAsia"/>
        </w:rPr>
        <w:t>200</w:t>
      </w:r>
      <w:r w:rsidRPr="005F6CA2">
        <w:t>万円</w:t>
      </w:r>
      <w:r w:rsidR="007567F9" w:rsidRPr="005F6CA2">
        <w:rPr>
          <w:rFonts w:hint="eastAsia"/>
        </w:rPr>
        <w:t>（予定）</w:t>
      </w:r>
    </w:p>
    <w:p w14:paraId="47AE9702" w14:textId="5D5472BB" w:rsidR="00C05A89" w:rsidRPr="005F6CA2" w:rsidRDefault="00C05A89" w:rsidP="008C3107">
      <w:pPr>
        <w:ind w:leftChars="100" w:left="630" w:hangingChars="200" w:hanging="420"/>
      </w:pPr>
      <w:r w:rsidRPr="005F6CA2">
        <w:rPr>
          <w:rFonts w:hint="eastAsia"/>
        </w:rPr>
        <w:t>※</w:t>
      </w:r>
      <w:r w:rsidR="008C3107">
        <w:rPr>
          <w:rFonts w:hint="eastAsia"/>
        </w:rPr>
        <w:t xml:space="preserve">　採択された場合であっても、</w:t>
      </w:r>
      <w:r w:rsidR="00E629A0">
        <w:rPr>
          <w:rFonts w:hint="eastAsia"/>
        </w:rPr>
        <w:t>事前検証の</w:t>
      </w:r>
      <w:r w:rsidR="008C3107">
        <w:rPr>
          <w:rFonts w:hint="eastAsia"/>
        </w:rPr>
        <w:t>実施計画の金額に対して</w:t>
      </w:r>
      <w:r w:rsidR="00E629A0">
        <w:rPr>
          <w:rFonts w:hint="eastAsia"/>
        </w:rPr>
        <w:t>、</w:t>
      </w:r>
      <w:r w:rsidR="006334F7">
        <w:rPr>
          <w:rFonts w:hint="eastAsia"/>
        </w:rPr>
        <w:t>補助額</w:t>
      </w:r>
      <w:r w:rsidR="008C3107">
        <w:rPr>
          <w:rFonts w:hint="eastAsia"/>
        </w:rPr>
        <w:t>が減額される場合があります。</w:t>
      </w:r>
    </w:p>
    <w:p w14:paraId="0FE41221" w14:textId="0846275A" w:rsidR="00C05A89" w:rsidRPr="005F6CA2" w:rsidRDefault="00C05A89" w:rsidP="00C05A89">
      <w:r w:rsidRPr="005F6CA2">
        <w:br/>
      </w:r>
      <w:r w:rsidR="005F65C0" w:rsidRPr="005F6CA2">
        <w:rPr>
          <w:rFonts w:hint="eastAsia"/>
        </w:rPr>
        <w:t>○</w:t>
      </w:r>
      <w:r w:rsidRPr="005F6CA2">
        <w:rPr>
          <w:rFonts w:hint="eastAsia"/>
        </w:rPr>
        <w:t>応募方法</w:t>
      </w:r>
    </w:p>
    <w:p w14:paraId="3B982CC4" w14:textId="5BC836F6" w:rsidR="00C05A89" w:rsidRPr="005F6CA2" w:rsidRDefault="00C05A89" w:rsidP="005F65C0">
      <w:pPr>
        <w:ind w:firstLineChars="100" w:firstLine="210"/>
      </w:pPr>
      <w:r w:rsidRPr="005F6CA2">
        <w:rPr>
          <w:rFonts w:hint="eastAsia"/>
        </w:rPr>
        <w:t>以下の</w:t>
      </w:r>
      <w:r w:rsidR="0002121C">
        <w:rPr>
          <w:rFonts w:hint="eastAsia"/>
        </w:rPr>
        <w:t>AiBC</w:t>
      </w:r>
      <w:r w:rsidR="00AF0DDD">
        <w:rPr>
          <w:rFonts w:hint="eastAsia"/>
        </w:rPr>
        <w:t xml:space="preserve"> </w:t>
      </w:r>
      <w:r w:rsidRPr="005F6CA2">
        <w:t>WEBサイトおよび応募要領を確認の上、必要な資料（</w:t>
      </w:r>
      <w:r w:rsidR="000F65DA">
        <w:rPr>
          <w:rFonts w:hint="eastAsia"/>
        </w:rPr>
        <w:t>別紙</w:t>
      </w:r>
      <w:r w:rsidRPr="005F6CA2">
        <w:t>様式1～</w:t>
      </w:r>
      <w:r w:rsidR="000F65DA">
        <w:rPr>
          <w:rFonts w:hint="eastAsia"/>
        </w:rPr>
        <w:t>4</w:t>
      </w:r>
      <w:r w:rsidRPr="005F6CA2">
        <w:t>）を以下</w:t>
      </w:r>
      <w:r w:rsidR="00AD53BF" w:rsidRPr="005F6CA2">
        <w:rPr>
          <w:rFonts w:hint="eastAsia"/>
        </w:rPr>
        <w:t>提出先</w:t>
      </w:r>
      <w:r w:rsidRPr="005F6CA2">
        <w:t>に</w:t>
      </w:r>
      <w:r w:rsidR="00AD53BF" w:rsidRPr="005F6CA2">
        <w:rPr>
          <w:rFonts w:hint="eastAsia"/>
        </w:rPr>
        <w:t>電子メールに添付して</w:t>
      </w:r>
      <w:r w:rsidR="00270C4D" w:rsidRPr="005F6CA2">
        <w:rPr>
          <w:rFonts w:hint="eastAsia"/>
        </w:rPr>
        <w:t>募集期間</w:t>
      </w:r>
      <w:r w:rsidR="0043521D" w:rsidRPr="005F6CA2">
        <w:rPr>
          <w:rFonts w:hint="eastAsia"/>
        </w:rPr>
        <w:t>内に提出</w:t>
      </w:r>
      <w:r w:rsidRPr="005F6CA2">
        <w:t>してください。</w:t>
      </w:r>
      <w:r w:rsidR="00270C4D" w:rsidRPr="005F6CA2">
        <w:rPr>
          <w:rFonts w:hint="eastAsia"/>
        </w:rPr>
        <w:t>なお、応募書類はPDF化せず、元の形式（WORD形式）で</w:t>
      </w:r>
      <w:r w:rsidR="00517B4B">
        <w:rPr>
          <w:rFonts w:hint="eastAsia"/>
        </w:rPr>
        <w:t>提出</w:t>
      </w:r>
      <w:r w:rsidR="00270C4D" w:rsidRPr="005F6CA2">
        <w:rPr>
          <w:rFonts w:hint="eastAsia"/>
        </w:rPr>
        <w:t>してください。</w:t>
      </w:r>
    </w:p>
    <w:p w14:paraId="57FA3E8F" w14:textId="1593C554" w:rsidR="00C05A89" w:rsidRDefault="00C57FB5" w:rsidP="00C05A89">
      <w:r>
        <w:rPr>
          <w:rFonts w:hint="eastAsia"/>
        </w:rPr>
        <w:t>https://</w:t>
      </w:r>
      <w:r w:rsidR="0002121C" w:rsidRPr="0002121C">
        <w:t>aibc.pref.aichi.jp/news/news-100/</w:t>
      </w:r>
    </w:p>
    <w:p w14:paraId="25AC2513" w14:textId="77777777" w:rsidR="00E629A0" w:rsidRPr="0002121C" w:rsidRDefault="00E629A0" w:rsidP="00C05A89"/>
    <w:p w14:paraId="363EC83F" w14:textId="2179B4C2" w:rsidR="00C05A89" w:rsidRPr="005F6CA2" w:rsidRDefault="00C05A89" w:rsidP="00C57919">
      <w:r w:rsidRPr="005F6CA2">
        <w:rPr>
          <w:rFonts w:hint="eastAsia"/>
          <w:lang w:eastAsia="zh-CN"/>
        </w:rPr>
        <w:t>提出先</w:t>
      </w:r>
      <w:r w:rsidR="00C57919" w:rsidRPr="005F6CA2">
        <w:rPr>
          <w:rFonts w:hint="eastAsia"/>
          <w:lang w:eastAsia="zh-CN"/>
        </w:rPr>
        <w:t>：愛知県経済産業局産業部産業科学技術課</w:t>
      </w:r>
      <w:r w:rsidR="00255D3A" w:rsidRPr="005F6CA2">
        <w:rPr>
          <w:rFonts w:hint="eastAsia"/>
        </w:rPr>
        <w:t>（問合せ先参照）</w:t>
      </w:r>
    </w:p>
    <w:p w14:paraId="7C207132" w14:textId="77777777" w:rsidR="00047EDD" w:rsidRDefault="00047EDD" w:rsidP="00C57919"/>
    <w:p w14:paraId="44EABD23" w14:textId="2AFA1396" w:rsidR="00047EDD" w:rsidRPr="005F6CA2" w:rsidRDefault="00047EDD" w:rsidP="00C57919">
      <w:r w:rsidRPr="005F6CA2">
        <w:rPr>
          <w:rFonts w:hint="eastAsia"/>
        </w:rPr>
        <w:lastRenderedPageBreak/>
        <w:t>○留意事項</w:t>
      </w:r>
    </w:p>
    <w:p w14:paraId="7FF21476" w14:textId="77777777" w:rsidR="00AF0DDD" w:rsidRDefault="00BB545D" w:rsidP="00AF0DDD">
      <w:pPr>
        <w:pStyle w:val="a9"/>
        <w:numPr>
          <w:ilvl w:val="0"/>
          <w:numId w:val="17"/>
        </w:numPr>
      </w:pPr>
      <w:r>
        <w:rPr>
          <w:rFonts w:hint="eastAsia"/>
        </w:rPr>
        <w:t>応募は</w:t>
      </w:r>
      <w:r w:rsidR="00AF0DDD">
        <w:rPr>
          <w:rFonts w:hint="eastAsia"/>
        </w:rPr>
        <w:t>1</w:t>
      </w:r>
      <w:r>
        <w:rPr>
          <w:rFonts w:hint="eastAsia"/>
        </w:rPr>
        <w:t>事業者</w:t>
      </w:r>
      <w:r w:rsidR="00AF0DDD">
        <w:rPr>
          <w:rFonts w:hint="eastAsia"/>
        </w:rPr>
        <w:t>1</w:t>
      </w:r>
      <w:r>
        <w:rPr>
          <w:rFonts w:hint="eastAsia"/>
        </w:rPr>
        <w:t>件とします</w:t>
      </w:r>
      <w:r w:rsidR="00291024">
        <w:rPr>
          <w:rFonts w:hint="eastAsia"/>
        </w:rPr>
        <w:t>。</w:t>
      </w:r>
    </w:p>
    <w:p w14:paraId="6CF1981A" w14:textId="77777777" w:rsidR="00AF0DDD" w:rsidRDefault="00E629A0" w:rsidP="00AF0DDD">
      <w:pPr>
        <w:pStyle w:val="a9"/>
        <w:numPr>
          <w:ilvl w:val="0"/>
          <w:numId w:val="17"/>
        </w:numPr>
      </w:pPr>
      <w:r>
        <w:rPr>
          <w:rFonts w:hint="eastAsia"/>
        </w:rPr>
        <w:t>複数の</w:t>
      </w:r>
      <w:r w:rsidR="00291024">
        <w:rPr>
          <w:rFonts w:hint="eastAsia"/>
        </w:rPr>
        <w:t>異なる提案者の連携機関として参画することは可とします。</w:t>
      </w:r>
    </w:p>
    <w:p w14:paraId="6282E414" w14:textId="77777777" w:rsidR="00AF0DDD" w:rsidRDefault="00047EDD" w:rsidP="00AF0DDD">
      <w:pPr>
        <w:pStyle w:val="a9"/>
        <w:numPr>
          <w:ilvl w:val="0"/>
          <w:numId w:val="17"/>
        </w:numPr>
      </w:pPr>
      <w:r w:rsidRPr="005F6CA2">
        <w:rPr>
          <w:rFonts w:hint="eastAsia"/>
        </w:rPr>
        <w:t>協力関係にある企業等から、同一提案を別々に重複して応募しないよう御注意ください。</w:t>
      </w:r>
    </w:p>
    <w:p w14:paraId="2BB15B31" w14:textId="77777777" w:rsidR="00AF0DDD" w:rsidRDefault="00510E96" w:rsidP="00AF0DDD">
      <w:pPr>
        <w:pStyle w:val="a9"/>
        <w:numPr>
          <w:ilvl w:val="0"/>
          <w:numId w:val="17"/>
        </w:numPr>
      </w:pPr>
      <w:r>
        <w:rPr>
          <w:rFonts w:hint="eastAsia"/>
        </w:rPr>
        <w:t>国等の補助金等の交付を既に受けている</w:t>
      </w:r>
      <w:r w:rsidR="00291024">
        <w:rPr>
          <w:rFonts w:hint="eastAsia"/>
        </w:rPr>
        <w:t>研究・実証課題に</w:t>
      </w:r>
      <w:r>
        <w:rPr>
          <w:rFonts w:hint="eastAsia"/>
        </w:rPr>
        <w:t>対する事前検証については</w:t>
      </w:r>
      <w:r w:rsidR="00291024">
        <w:rPr>
          <w:rFonts w:hint="eastAsia"/>
        </w:rPr>
        <w:t>、原則として</w:t>
      </w:r>
      <w:r w:rsidR="006F4D76">
        <w:rPr>
          <w:rFonts w:hint="eastAsia"/>
        </w:rPr>
        <w:t>採択不可です</w:t>
      </w:r>
      <w:r w:rsidR="00291024">
        <w:rPr>
          <w:rFonts w:hint="eastAsia"/>
        </w:rPr>
        <w:t>。</w:t>
      </w:r>
    </w:p>
    <w:p w14:paraId="2C1AF494" w14:textId="31BC9BCA" w:rsidR="00047EDD" w:rsidRPr="005F6CA2" w:rsidRDefault="00047EDD" w:rsidP="00AF0DDD">
      <w:pPr>
        <w:pStyle w:val="a9"/>
        <w:numPr>
          <w:ilvl w:val="0"/>
          <w:numId w:val="17"/>
        </w:numPr>
      </w:pPr>
      <w:r w:rsidRPr="005F6CA2">
        <w:rPr>
          <w:rFonts w:hint="eastAsia"/>
        </w:rPr>
        <w:t>採択者の名称、</w:t>
      </w:r>
      <w:r w:rsidR="006F4D76">
        <w:rPr>
          <w:rFonts w:hint="eastAsia"/>
        </w:rPr>
        <w:t>研究・実証課題</w:t>
      </w:r>
      <w:r w:rsidR="009B2406" w:rsidRPr="005F6CA2">
        <w:rPr>
          <w:rFonts w:hint="eastAsia"/>
        </w:rPr>
        <w:t>名</w:t>
      </w:r>
      <w:r w:rsidRPr="005F6CA2">
        <w:rPr>
          <w:rFonts w:hint="eastAsia"/>
        </w:rPr>
        <w:t>は公表を予定しています。公表内容は相談の上、決定させていただきます。</w:t>
      </w:r>
    </w:p>
    <w:p w14:paraId="2194D9A0" w14:textId="4A2C55AF" w:rsidR="00C05A89" w:rsidRPr="005F6CA2" w:rsidRDefault="00C05A89" w:rsidP="00C05A89">
      <w:pPr>
        <w:pStyle w:val="1"/>
        <w:rPr>
          <w:rFonts w:asciiTheme="minorHAnsi" w:eastAsiaTheme="minorHAnsi" w:hAnsiTheme="minorHAnsi"/>
          <w:sz w:val="24"/>
          <w:szCs w:val="24"/>
        </w:rPr>
      </w:pPr>
      <w:r w:rsidRPr="005F6CA2">
        <w:rPr>
          <w:rFonts w:asciiTheme="minorHAnsi" w:eastAsiaTheme="minorHAnsi" w:hAnsiTheme="minorHAnsi"/>
          <w:sz w:val="24"/>
          <w:szCs w:val="24"/>
        </w:rPr>
        <w:t>2.</w:t>
      </w:r>
      <w:r w:rsidR="00ED734C" w:rsidRPr="005F6CA2">
        <w:rPr>
          <w:rFonts w:asciiTheme="minorHAnsi" w:eastAsiaTheme="minorHAnsi" w:hAnsiTheme="minorHAnsi" w:hint="eastAsia"/>
          <w:sz w:val="24"/>
          <w:szCs w:val="24"/>
        </w:rPr>
        <w:t xml:space="preserve">　</w:t>
      </w:r>
      <w:r w:rsidR="006334F7">
        <w:rPr>
          <w:rFonts w:asciiTheme="minorHAnsi" w:eastAsiaTheme="minorHAnsi" w:hAnsiTheme="minorHAnsi" w:hint="eastAsia"/>
          <w:sz w:val="24"/>
          <w:szCs w:val="24"/>
        </w:rPr>
        <w:t>補助</w:t>
      </w:r>
      <w:r w:rsidRPr="005F6CA2">
        <w:rPr>
          <w:rFonts w:asciiTheme="minorHAnsi" w:eastAsiaTheme="minorHAnsi" w:hAnsiTheme="minorHAnsi"/>
          <w:sz w:val="24"/>
          <w:szCs w:val="24"/>
        </w:rPr>
        <w:t>要件</w:t>
      </w:r>
    </w:p>
    <w:p w14:paraId="666DA690" w14:textId="19CC7B40" w:rsidR="00C05A89" w:rsidRPr="005F6CA2" w:rsidRDefault="005F65C0" w:rsidP="00C05A89">
      <w:r w:rsidRPr="005F6CA2">
        <w:rPr>
          <w:rFonts w:hint="eastAsia"/>
        </w:rPr>
        <w:t>○</w:t>
      </w:r>
      <w:r w:rsidR="00C05A89" w:rsidRPr="005F6CA2">
        <w:rPr>
          <w:rFonts w:hint="eastAsia"/>
        </w:rPr>
        <w:t>対象</w:t>
      </w:r>
    </w:p>
    <w:p w14:paraId="5228554E" w14:textId="7549C6E1" w:rsidR="00C05A89" w:rsidRPr="005F6CA2" w:rsidRDefault="00C05A89" w:rsidP="004B4AEA">
      <w:pPr>
        <w:ind w:firstLineChars="50" w:firstLine="105"/>
      </w:pPr>
      <w:r w:rsidRPr="005F6CA2">
        <w:rPr>
          <w:rFonts w:hint="eastAsia"/>
        </w:rPr>
        <w:t>以下のすべての条件を満たす必要があります</w:t>
      </w:r>
      <w:r w:rsidR="00E83C12" w:rsidRPr="005F6CA2">
        <w:rPr>
          <w:rFonts w:hint="eastAsia"/>
        </w:rPr>
        <w:t>。</w:t>
      </w:r>
    </w:p>
    <w:p w14:paraId="705D79EF" w14:textId="22B08808" w:rsidR="00C05A89" w:rsidRPr="005F6CA2" w:rsidRDefault="006F4D76" w:rsidP="00C4145E">
      <w:pPr>
        <w:pStyle w:val="a9"/>
        <w:numPr>
          <w:ilvl w:val="0"/>
          <w:numId w:val="4"/>
        </w:numPr>
      </w:pPr>
      <w:r>
        <w:rPr>
          <w:rFonts w:hint="eastAsia"/>
        </w:rPr>
        <w:t>提案</w:t>
      </w:r>
      <w:r w:rsidR="00AC65B7" w:rsidRPr="005F6CA2">
        <w:rPr>
          <w:rFonts w:hint="eastAsia"/>
        </w:rPr>
        <w:t>者が</w:t>
      </w:r>
      <w:r w:rsidR="00ED734C" w:rsidRPr="005F6CA2">
        <w:rPr>
          <w:rFonts w:hint="eastAsia"/>
        </w:rPr>
        <w:t>AiBC</w:t>
      </w:r>
      <w:r w:rsidR="00C05A89" w:rsidRPr="005F6CA2">
        <w:rPr>
          <w:rFonts w:hint="eastAsia"/>
        </w:rPr>
        <w:t>会員であること</w:t>
      </w:r>
    </w:p>
    <w:p w14:paraId="3B1068BE" w14:textId="5E0E2EF1" w:rsidR="00C05A89" w:rsidRPr="005F6CA2" w:rsidRDefault="00C05A89" w:rsidP="005F65C0">
      <w:pPr>
        <w:pStyle w:val="a9"/>
        <w:numPr>
          <w:ilvl w:val="0"/>
          <w:numId w:val="4"/>
        </w:numPr>
      </w:pPr>
      <w:r w:rsidRPr="005F6CA2">
        <w:rPr>
          <w:rFonts w:hint="eastAsia"/>
        </w:rPr>
        <w:t>他機関（企業、大学、研究機関等）と</w:t>
      </w:r>
      <w:r w:rsidR="006F4D76">
        <w:rPr>
          <w:rFonts w:hint="eastAsia"/>
        </w:rPr>
        <w:t>将来の共同研究を見据えた連携体制が組まれていること</w:t>
      </w:r>
    </w:p>
    <w:p w14:paraId="7B9CB2B8" w14:textId="01F4BA19" w:rsidR="00AC65B7" w:rsidRPr="005F6CA2" w:rsidRDefault="006F4D76" w:rsidP="00AC65B7">
      <w:pPr>
        <w:pStyle w:val="a9"/>
        <w:numPr>
          <w:ilvl w:val="0"/>
          <w:numId w:val="4"/>
        </w:numPr>
      </w:pPr>
      <w:r>
        <w:rPr>
          <w:rFonts w:hint="eastAsia"/>
        </w:rPr>
        <w:t>提案</w:t>
      </w:r>
      <w:r w:rsidR="003B46EE">
        <w:rPr>
          <w:rFonts w:hint="eastAsia"/>
        </w:rPr>
        <w:t>者及び連携</w:t>
      </w:r>
      <w:r w:rsidR="00AC65B7" w:rsidRPr="005F6CA2">
        <w:rPr>
          <w:rFonts w:hint="eastAsia"/>
        </w:rPr>
        <w:t>機関のうち少なくとも一者が愛知県内に</w:t>
      </w:r>
      <w:r w:rsidR="00510E96">
        <w:rPr>
          <w:rFonts w:hint="eastAsia"/>
        </w:rPr>
        <w:t>事業所等</w:t>
      </w:r>
      <w:r w:rsidR="00AC65B7" w:rsidRPr="005F6CA2">
        <w:rPr>
          <w:rFonts w:hint="eastAsia"/>
        </w:rPr>
        <w:t>を持つこと</w:t>
      </w:r>
    </w:p>
    <w:p w14:paraId="58B81391" w14:textId="6145EB65" w:rsidR="008C17CB" w:rsidRPr="005F6CA2" w:rsidRDefault="00AC65B7" w:rsidP="00041AEE">
      <w:pPr>
        <w:pStyle w:val="a9"/>
        <w:numPr>
          <w:ilvl w:val="0"/>
          <w:numId w:val="4"/>
        </w:numPr>
      </w:pPr>
      <w:r w:rsidRPr="005F6CA2">
        <w:rPr>
          <w:rFonts w:hint="eastAsia"/>
        </w:rPr>
        <w:t>愛知県</w:t>
      </w:r>
      <w:r w:rsidR="00C05A89" w:rsidRPr="005F6CA2">
        <w:rPr>
          <w:rFonts w:hint="eastAsia"/>
        </w:rPr>
        <w:t>暴力団排除条例に</w:t>
      </w:r>
      <w:r w:rsidR="00235897" w:rsidRPr="005F6CA2">
        <w:rPr>
          <w:rFonts w:hint="eastAsia"/>
        </w:rPr>
        <w:t>規定する暴力団員又は暴力団若しくは暴力団と密接な関係を有するもので</w:t>
      </w:r>
      <w:r w:rsidR="00C05A89" w:rsidRPr="005F6CA2">
        <w:rPr>
          <w:rFonts w:hint="eastAsia"/>
        </w:rPr>
        <w:t>ないこと</w:t>
      </w:r>
    </w:p>
    <w:p w14:paraId="2EE40F05" w14:textId="5D061C05" w:rsidR="00C05A89" w:rsidRPr="005F6CA2" w:rsidRDefault="00C05A89" w:rsidP="00C05A89">
      <w:r w:rsidRPr="005F6CA2">
        <w:br/>
      </w:r>
      <w:r w:rsidR="005F65C0" w:rsidRPr="005F6CA2">
        <w:rPr>
          <w:rFonts w:hint="eastAsia"/>
        </w:rPr>
        <w:t>○</w:t>
      </w:r>
      <w:r w:rsidRPr="005F6CA2">
        <w:rPr>
          <w:rFonts w:hint="eastAsia"/>
        </w:rPr>
        <w:t>テーマ</w:t>
      </w:r>
    </w:p>
    <w:p w14:paraId="5403A54F" w14:textId="54CD200E" w:rsidR="00C05A89" w:rsidRPr="005F6CA2" w:rsidRDefault="00C05A89" w:rsidP="004B4AEA">
      <w:pPr>
        <w:ind w:firstLineChars="100" w:firstLine="210"/>
      </w:pPr>
      <w:r w:rsidRPr="005F6CA2">
        <w:rPr>
          <w:rFonts w:hint="eastAsia"/>
        </w:rPr>
        <w:t>以下のいずれかのテーマに該当する</w:t>
      </w:r>
      <w:r w:rsidR="008C3107">
        <w:rPr>
          <w:rFonts w:hint="eastAsia"/>
        </w:rPr>
        <w:t>事前検証</w:t>
      </w:r>
      <w:r w:rsidRPr="005F6CA2">
        <w:rPr>
          <w:rFonts w:hint="eastAsia"/>
        </w:rPr>
        <w:t>である必要があります</w:t>
      </w:r>
      <w:r w:rsidR="00E83C12" w:rsidRPr="005F6CA2">
        <w:rPr>
          <w:rFonts w:hint="eastAsia"/>
        </w:rPr>
        <w:t>。</w:t>
      </w:r>
    </w:p>
    <w:p w14:paraId="2AE999BF" w14:textId="77777777" w:rsidR="00C05A89" w:rsidRPr="005F6CA2" w:rsidRDefault="00C05A89" w:rsidP="005F65C0">
      <w:pPr>
        <w:pStyle w:val="a9"/>
        <w:numPr>
          <w:ilvl w:val="0"/>
          <w:numId w:val="3"/>
        </w:numPr>
      </w:pPr>
      <w:r w:rsidRPr="005F6CA2">
        <w:rPr>
          <w:rFonts w:hint="eastAsia"/>
        </w:rPr>
        <w:t>酸化物型全固体電池</w:t>
      </w:r>
    </w:p>
    <w:p w14:paraId="6EE23F98" w14:textId="21350177" w:rsidR="00C05A89" w:rsidRPr="005F6CA2" w:rsidRDefault="00C05A89" w:rsidP="005F65C0">
      <w:pPr>
        <w:pStyle w:val="a9"/>
        <w:numPr>
          <w:ilvl w:val="0"/>
          <w:numId w:val="3"/>
        </w:numPr>
      </w:pPr>
      <w:r w:rsidRPr="005F6CA2">
        <w:rPr>
          <w:rFonts w:hint="eastAsia"/>
        </w:rPr>
        <w:t>酸化物型全固体電池以外の次世代電池</w:t>
      </w:r>
      <w:r w:rsidR="005F65C0" w:rsidRPr="005F6CA2">
        <w:br/>
      </w:r>
      <w:r w:rsidRPr="005F6CA2">
        <w:rPr>
          <w:rFonts w:hint="eastAsia"/>
        </w:rPr>
        <w:t>（例：既存電池</w:t>
      </w:r>
      <w:r w:rsidR="009B2406" w:rsidRPr="005F6CA2">
        <w:rPr>
          <w:rFonts w:hint="eastAsia"/>
        </w:rPr>
        <w:t>の</w:t>
      </w:r>
      <w:r w:rsidRPr="005F6CA2">
        <w:rPr>
          <w:rFonts w:hint="eastAsia"/>
        </w:rPr>
        <w:t>技術革新を目的としたものを含む）</w:t>
      </w:r>
    </w:p>
    <w:p w14:paraId="3590A0AA" w14:textId="68ECB689" w:rsidR="00047EDD" w:rsidRDefault="006F4D76" w:rsidP="00047EDD">
      <w:pPr>
        <w:pStyle w:val="a9"/>
        <w:numPr>
          <w:ilvl w:val="0"/>
          <w:numId w:val="3"/>
        </w:numPr>
      </w:pPr>
      <w:r>
        <w:rPr>
          <w:rFonts w:hint="eastAsia"/>
        </w:rPr>
        <w:t>蓄電池</w:t>
      </w:r>
      <w:r w:rsidR="00C05A89" w:rsidRPr="005F6CA2">
        <w:rPr>
          <w:rFonts w:hint="eastAsia"/>
        </w:rPr>
        <w:t>リサイクル・リユース</w:t>
      </w:r>
    </w:p>
    <w:p w14:paraId="525B0CE0" w14:textId="77777777" w:rsidR="00510E96" w:rsidRDefault="00510E96" w:rsidP="00510E96"/>
    <w:p w14:paraId="0EF27DF4" w14:textId="13548CF5" w:rsidR="00510E96" w:rsidRDefault="00510E96" w:rsidP="00510E96">
      <w:r w:rsidRPr="005F6CA2">
        <w:rPr>
          <w:rFonts w:hint="eastAsia"/>
        </w:rPr>
        <w:t>○</w:t>
      </w:r>
      <w:r w:rsidR="00753B6B">
        <w:rPr>
          <w:rFonts w:hint="eastAsia"/>
        </w:rPr>
        <w:t>事前検証内容</w:t>
      </w:r>
    </w:p>
    <w:p w14:paraId="21FA5674" w14:textId="4E9C4B8F" w:rsidR="00510E96" w:rsidRDefault="00510E96" w:rsidP="00510E96">
      <w:pPr>
        <w:ind w:firstLineChars="100" w:firstLine="210"/>
      </w:pPr>
      <w:r>
        <w:rPr>
          <w:rFonts w:hint="eastAsia"/>
        </w:rPr>
        <w:t>以下のいずれかの内容に該当する事前検証を対象とします。</w:t>
      </w:r>
    </w:p>
    <w:p w14:paraId="1E27C617" w14:textId="32C2DD33" w:rsidR="00510E96" w:rsidRDefault="00510E96" w:rsidP="00510E96">
      <w:pPr>
        <w:pStyle w:val="a9"/>
        <w:numPr>
          <w:ilvl w:val="0"/>
          <w:numId w:val="14"/>
        </w:numPr>
      </w:pPr>
      <w:r>
        <w:rPr>
          <w:rFonts w:hint="eastAsia"/>
        </w:rPr>
        <w:t>実証試験（試作品の製作やソフトウェア開発を行った検証）</w:t>
      </w:r>
    </w:p>
    <w:p w14:paraId="163B6067" w14:textId="201DAA30" w:rsidR="00510E96" w:rsidRDefault="00510E96" w:rsidP="00510E96">
      <w:pPr>
        <w:pStyle w:val="a9"/>
        <w:numPr>
          <w:ilvl w:val="0"/>
          <w:numId w:val="14"/>
        </w:numPr>
      </w:pPr>
      <w:r>
        <w:rPr>
          <w:rFonts w:hint="eastAsia"/>
        </w:rPr>
        <w:t>分析・解析、調査等</w:t>
      </w:r>
    </w:p>
    <w:p w14:paraId="5ADA1BFC" w14:textId="4FECB7C6" w:rsidR="00510E96" w:rsidRDefault="00D133EE" w:rsidP="00510E96">
      <w:pPr>
        <w:pStyle w:val="a9"/>
        <w:numPr>
          <w:ilvl w:val="0"/>
          <w:numId w:val="14"/>
        </w:numPr>
      </w:pPr>
      <w:r>
        <w:rPr>
          <w:rFonts w:hint="eastAsia"/>
        </w:rPr>
        <w:t>その他（AiBCが認める事項）</w:t>
      </w:r>
    </w:p>
    <w:p w14:paraId="5DF837FC" w14:textId="01EE0F39" w:rsidR="00C05A89" w:rsidRPr="005F6CA2" w:rsidRDefault="00C05A89" w:rsidP="00C05A89">
      <w:pPr>
        <w:pStyle w:val="1"/>
        <w:rPr>
          <w:rFonts w:asciiTheme="minorHAnsi" w:eastAsiaTheme="minorHAnsi" w:hAnsiTheme="minorHAnsi"/>
          <w:sz w:val="24"/>
          <w:szCs w:val="24"/>
        </w:rPr>
      </w:pPr>
      <w:r w:rsidRPr="005F6CA2">
        <w:rPr>
          <w:rFonts w:asciiTheme="minorHAnsi" w:eastAsiaTheme="minorHAnsi" w:hAnsiTheme="minorHAnsi"/>
          <w:sz w:val="24"/>
          <w:szCs w:val="24"/>
        </w:rPr>
        <w:t>3.</w:t>
      </w:r>
      <w:r w:rsidR="00ED734C" w:rsidRPr="005F6CA2">
        <w:rPr>
          <w:rFonts w:asciiTheme="minorHAnsi" w:eastAsiaTheme="minorHAnsi" w:hAnsiTheme="minorHAnsi" w:hint="eastAsia"/>
          <w:sz w:val="24"/>
          <w:szCs w:val="24"/>
        </w:rPr>
        <w:t xml:space="preserve">　</w:t>
      </w:r>
      <w:r w:rsidR="006334F7">
        <w:rPr>
          <w:rFonts w:asciiTheme="minorHAnsi" w:eastAsiaTheme="minorHAnsi" w:hAnsiTheme="minorHAnsi" w:hint="eastAsia"/>
          <w:sz w:val="24"/>
          <w:szCs w:val="24"/>
        </w:rPr>
        <w:t>補助</w:t>
      </w:r>
      <w:r w:rsidRPr="005F6CA2">
        <w:rPr>
          <w:rFonts w:asciiTheme="minorHAnsi" w:eastAsiaTheme="minorHAnsi" w:hAnsiTheme="minorHAnsi"/>
          <w:sz w:val="24"/>
          <w:szCs w:val="24"/>
        </w:rPr>
        <w:t>対象経費</w:t>
      </w:r>
    </w:p>
    <w:p w14:paraId="3D335E7C" w14:textId="211578E9" w:rsidR="00510E96" w:rsidRDefault="00C05A89" w:rsidP="000E306A">
      <w:pPr>
        <w:ind w:firstLineChars="50" w:firstLine="105"/>
      </w:pPr>
      <w:r w:rsidRPr="005F6CA2">
        <w:rPr>
          <w:rFonts w:hint="eastAsia"/>
        </w:rPr>
        <w:t>本事業で</w:t>
      </w:r>
      <w:r w:rsidR="006334F7">
        <w:rPr>
          <w:rFonts w:hint="eastAsia"/>
        </w:rPr>
        <w:t>補助</w:t>
      </w:r>
      <w:r w:rsidRPr="005F6CA2">
        <w:rPr>
          <w:rFonts w:hint="eastAsia"/>
        </w:rPr>
        <w:t>対象とする経費は以下の</w:t>
      </w:r>
      <w:r w:rsidR="00235897" w:rsidRPr="005F6CA2">
        <w:rPr>
          <w:rFonts w:hint="eastAsia"/>
        </w:rPr>
        <w:t>とおり</w:t>
      </w:r>
      <w:r w:rsidRPr="005F6CA2">
        <w:rPr>
          <w:rFonts w:hint="eastAsia"/>
        </w:rPr>
        <w:t>です</w:t>
      </w:r>
      <w:r w:rsidR="00E83C12" w:rsidRPr="005F6CA2">
        <w:rPr>
          <w:rFonts w:hint="eastAsia"/>
        </w:rPr>
        <w:t>。</w:t>
      </w:r>
    </w:p>
    <w:p w14:paraId="1688AB92" w14:textId="2F2518C1" w:rsidR="00C05A89" w:rsidRPr="005F6CA2" w:rsidRDefault="00090572" w:rsidP="000E306A">
      <w:pPr>
        <w:ind w:firstLineChars="50" w:firstLine="105"/>
      </w:pPr>
      <w:r>
        <w:rPr>
          <w:rFonts w:hint="eastAsia"/>
        </w:rPr>
        <w:t>ただし、消費税は除きます。</w:t>
      </w:r>
    </w:p>
    <w:p w14:paraId="46DC2D9D" w14:textId="6B29DB8F" w:rsidR="00C05A89" w:rsidRPr="005F6CA2" w:rsidRDefault="005F65C0" w:rsidP="00C05A89">
      <w:r w:rsidRPr="005F6CA2">
        <w:rPr>
          <w:rFonts w:hint="eastAsia"/>
        </w:rPr>
        <w:lastRenderedPageBreak/>
        <w:t>○</w:t>
      </w:r>
      <w:r w:rsidR="006334F7">
        <w:rPr>
          <w:rFonts w:hint="eastAsia"/>
        </w:rPr>
        <w:t>補助</w:t>
      </w:r>
      <w:r w:rsidR="00235897" w:rsidRPr="005F6CA2">
        <w:rPr>
          <w:rFonts w:hint="eastAsia"/>
        </w:rPr>
        <w:t>対象経費費目</w:t>
      </w:r>
    </w:p>
    <w:tbl>
      <w:tblPr>
        <w:tblStyle w:val="aa"/>
        <w:tblW w:w="0" w:type="auto"/>
        <w:tblLook w:val="04A0" w:firstRow="1" w:lastRow="0" w:firstColumn="1" w:lastColumn="0" w:noHBand="0" w:noVBand="1"/>
      </w:tblPr>
      <w:tblGrid>
        <w:gridCol w:w="1696"/>
        <w:gridCol w:w="6798"/>
      </w:tblGrid>
      <w:tr w:rsidR="001942DC" w:rsidRPr="005F6CA2" w14:paraId="538E493E" w14:textId="77777777" w:rsidTr="00AF0DDD">
        <w:tc>
          <w:tcPr>
            <w:tcW w:w="1696" w:type="dxa"/>
          </w:tcPr>
          <w:p w14:paraId="61DF92CF" w14:textId="75C4D23A" w:rsidR="001942DC" w:rsidRPr="005F6CA2" w:rsidRDefault="001942DC" w:rsidP="004B4AEA">
            <w:pPr>
              <w:jc w:val="center"/>
            </w:pPr>
            <w:r w:rsidRPr="005F6CA2">
              <w:rPr>
                <w:rFonts w:hint="eastAsia"/>
              </w:rPr>
              <w:t>費目</w:t>
            </w:r>
          </w:p>
        </w:tc>
        <w:tc>
          <w:tcPr>
            <w:tcW w:w="6798" w:type="dxa"/>
          </w:tcPr>
          <w:p w14:paraId="590FF09B" w14:textId="1ACB878D" w:rsidR="001942DC" w:rsidRPr="005F6CA2" w:rsidRDefault="001942DC" w:rsidP="004B4AEA">
            <w:pPr>
              <w:jc w:val="center"/>
            </w:pPr>
            <w:r w:rsidRPr="005F6CA2">
              <w:rPr>
                <w:rFonts w:hint="eastAsia"/>
              </w:rPr>
              <w:t>摘要</w:t>
            </w:r>
          </w:p>
        </w:tc>
      </w:tr>
      <w:tr w:rsidR="005F65C0" w:rsidRPr="005F6CA2" w14:paraId="6A22A801" w14:textId="77777777" w:rsidTr="00AF0DDD">
        <w:tc>
          <w:tcPr>
            <w:tcW w:w="1696" w:type="dxa"/>
          </w:tcPr>
          <w:p w14:paraId="2A3765B7" w14:textId="3FD8DB5C" w:rsidR="005F65C0" w:rsidRPr="005F6CA2" w:rsidRDefault="005F65C0" w:rsidP="006334F7">
            <w:pPr>
              <w:pStyle w:val="a9"/>
              <w:numPr>
                <w:ilvl w:val="0"/>
                <w:numId w:val="16"/>
              </w:numPr>
            </w:pPr>
            <w:r w:rsidRPr="005F6CA2">
              <w:rPr>
                <w:rFonts w:hint="eastAsia"/>
              </w:rPr>
              <w:t>消耗品費</w:t>
            </w:r>
          </w:p>
        </w:tc>
        <w:tc>
          <w:tcPr>
            <w:tcW w:w="6798" w:type="dxa"/>
          </w:tcPr>
          <w:p w14:paraId="58FFD887" w14:textId="5C88F8E4" w:rsidR="005F65C0" w:rsidRPr="005F6CA2" w:rsidRDefault="008C3107" w:rsidP="006F4D76">
            <w:pPr>
              <w:ind w:left="168" w:hangingChars="80" w:hanging="168"/>
            </w:pPr>
            <w:r>
              <w:rPr>
                <w:rFonts w:hint="eastAsia"/>
              </w:rPr>
              <w:t>事前検証</w:t>
            </w:r>
            <w:r w:rsidR="005F65C0" w:rsidRPr="005F6CA2">
              <w:rPr>
                <w:rFonts w:hint="eastAsia"/>
              </w:rPr>
              <w:t>に必要な試薬、資材、部品、書籍等の購入に要する経費</w:t>
            </w:r>
          </w:p>
        </w:tc>
      </w:tr>
      <w:tr w:rsidR="005F65C0" w:rsidRPr="005F6CA2" w14:paraId="4719F56A" w14:textId="77777777" w:rsidTr="00AF0DDD">
        <w:tc>
          <w:tcPr>
            <w:tcW w:w="1696" w:type="dxa"/>
          </w:tcPr>
          <w:p w14:paraId="4E941CF5" w14:textId="07258ECF" w:rsidR="005F65C0" w:rsidRPr="005F6CA2" w:rsidRDefault="005F65C0" w:rsidP="006334F7">
            <w:pPr>
              <w:pStyle w:val="a9"/>
              <w:numPr>
                <w:ilvl w:val="0"/>
                <w:numId w:val="16"/>
              </w:numPr>
            </w:pPr>
            <w:r w:rsidRPr="005F6CA2">
              <w:rPr>
                <w:rFonts w:hint="eastAsia"/>
              </w:rPr>
              <w:t>外注費</w:t>
            </w:r>
          </w:p>
        </w:tc>
        <w:tc>
          <w:tcPr>
            <w:tcW w:w="6798" w:type="dxa"/>
          </w:tcPr>
          <w:p w14:paraId="2327C0BE" w14:textId="0DC1365F" w:rsidR="005F65C0" w:rsidRPr="005F6CA2" w:rsidRDefault="008C3107" w:rsidP="005F65C0">
            <w:r>
              <w:rPr>
                <w:rFonts w:hint="eastAsia"/>
              </w:rPr>
              <w:t>事前検証</w:t>
            </w:r>
            <w:r w:rsidR="005F65C0" w:rsidRPr="005F6CA2">
              <w:rPr>
                <w:rFonts w:hint="eastAsia"/>
              </w:rPr>
              <w:t>において試作品の製作や加工等を外部に委託するための経費</w:t>
            </w:r>
          </w:p>
        </w:tc>
      </w:tr>
      <w:tr w:rsidR="005F65C0" w:rsidRPr="005F6CA2" w14:paraId="76AA3B35" w14:textId="77777777" w:rsidTr="00AF0DDD">
        <w:tc>
          <w:tcPr>
            <w:tcW w:w="1696" w:type="dxa"/>
          </w:tcPr>
          <w:p w14:paraId="7F6A001B" w14:textId="683E6C67" w:rsidR="005F65C0" w:rsidRPr="005F6CA2" w:rsidRDefault="005F65C0" w:rsidP="006334F7">
            <w:pPr>
              <w:pStyle w:val="a9"/>
              <w:numPr>
                <w:ilvl w:val="0"/>
                <w:numId w:val="16"/>
              </w:numPr>
            </w:pPr>
            <w:r w:rsidRPr="005F6CA2">
              <w:rPr>
                <w:rFonts w:hint="eastAsia"/>
              </w:rPr>
              <w:t>使用料</w:t>
            </w:r>
          </w:p>
          <w:p w14:paraId="20931874" w14:textId="77777777" w:rsidR="005F65C0" w:rsidRPr="005F6CA2" w:rsidRDefault="005F65C0" w:rsidP="00336B38">
            <w:pPr>
              <w:ind w:firstLineChars="150" w:firstLine="315"/>
            </w:pPr>
            <w:r w:rsidRPr="005F6CA2">
              <w:rPr>
                <w:rFonts w:hint="eastAsia"/>
              </w:rPr>
              <w:t>・賃借料</w:t>
            </w:r>
          </w:p>
        </w:tc>
        <w:tc>
          <w:tcPr>
            <w:tcW w:w="6798" w:type="dxa"/>
          </w:tcPr>
          <w:p w14:paraId="000FBBF4" w14:textId="484F916F" w:rsidR="0025616F" w:rsidRPr="005F6CA2" w:rsidRDefault="008C3107" w:rsidP="00AF0DDD">
            <w:r>
              <w:rPr>
                <w:rFonts w:hint="eastAsia"/>
              </w:rPr>
              <w:t>事前検証</w:t>
            </w:r>
            <w:r w:rsidR="005F65C0" w:rsidRPr="005F6CA2">
              <w:rPr>
                <w:rFonts w:hint="eastAsia"/>
              </w:rPr>
              <w:t>に必要な試作・研究開発等に直接使用する機器レンタル料</w:t>
            </w:r>
            <w:r w:rsidR="00510E96">
              <w:rPr>
                <w:rFonts w:hint="eastAsia"/>
              </w:rPr>
              <w:t>やソフトウェア使用料</w:t>
            </w:r>
            <w:r w:rsidR="00D133EE">
              <w:rPr>
                <w:rFonts w:hint="eastAsia"/>
              </w:rPr>
              <w:t>等の経費</w:t>
            </w:r>
          </w:p>
        </w:tc>
      </w:tr>
      <w:tr w:rsidR="0025616F" w:rsidRPr="005F6CA2" w14:paraId="13186D5D" w14:textId="77777777" w:rsidTr="00AF0DDD">
        <w:tc>
          <w:tcPr>
            <w:tcW w:w="1696" w:type="dxa"/>
          </w:tcPr>
          <w:p w14:paraId="2EACCC51" w14:textId="3DD1991D" w:rsidR="0025616F" w:rsidRPr="005F6CA2" w:rsidRDefault="0025616F" w:rsidP="006334F7">
            <w:pPr>
              <w:pStyle w:val="a9"/>
              <w:numPr>
                <w:ilvl w:val="0"/>
                <w:numId w:val="16"/>
              </w:numPr>
            </w:pPr>
            <w:r>
              <w:rPr>
                <w:rFonts w:hint="eastAsia"/>
              </w:rPr>
              <w:t>謝</w:t>
            </w:r>
            <w:r w:rsidR="00F171F9">
              <w:rPr>
                <w:rFonts w:hint="eastAsia"/>
              </w:rPr>
              <w:t xml:space="preserve">　</w:t>
            </w:r>
            <w:r>
              <w:rPr>
                <w:rFonts w:hint="eastAsia"/>
              </w:rPr>
              <w:t>金</w:t>
            </w:r>
          </w:p>
        </w:tc>
        <w:tc>
          <w:tcPr>
            <w:tcW w:w="6798" w:type="dxa"/>
          </w:tcPr>
          <w:p w14:paraId="36270C87" w14:textId="77B24DB3" w:rsidR="0025616F" w:rsidRPr="005F6CA2" w:rsidRDefault="008C3107" w:rsidP="005F65C0">
            <w:r>
              <w:rPr>
                <w:rFonts w:hint="eastAsia"/>
              </w:rPr>
              <w:t>事前検証</w:t>
            </w:r>
            <w:r w:rsidR="0025616F">
              <w:rPr>
                <w:rFonts w:hint="eastAsia"/>
              </w:rPr>
              <w:t>に必要な指導・助言を受けるため</w:t>
            </w:r>
            <w:r w:rsidR="006F4D76">
              <w:rPr>
                <w:rFonts w:hint="eastAsia"/>
              </w:rPr>
              <w:t>の</w:t>
            </w:r>
            <w:r w:rsidR="0025616F">
              <w:rPr>
                <w:rFonts w:hint="eastAsia"/>
              </w:rPr>
              <w:t>専門家に対する謝金</w:t>
            </w:r>
          </w:p>
        </w:tc>
      </w:tr>
    </w:tbl>
    <w:p w14:paraId="1B9E2BE5" w14:textId="012D7F31" w:rsidR="005F65C0" w:rsidRPr="005F6CA2" w:rsidRDefault="003A5545" w:rsidP="004B4AEA">
      <w:pPr>
        <w:ind w:left="424" w:hangingChars="202" w:hanging="424"/>
      </w:pPr>
      <w:r w:rsidRPr="005F6CA2">
        <w:rPr>
          <w:rFonts w:hint="eastAsia"/>
        </w:rPr>
        <w:t>※　パソコンやタブレット端末など汎用性の高いもの</w:t>
      </w:r>
      <w:r w:rsidR="006F4D76">
        <w:rPr>
          <w:rFonts w:hint="eastAsia"/>
        </w:rPr>
        <w:t>は</w:t>
      </w:r>
      <w:r w:rsidR="00796B2B" w:rsidRPr="005F6CA2">
        <w:rPr>
          <w:rFonts w:hint="eastAsia"/>
        </w:rPr>
        <w:t>対象外とします。</w:t>
      </w:r>
    </w:p>
    <w:p w14:paraId="4BF1603D" w14:textId="4B682B4B" w:rsidR="00C530EE" w:rsidRPr="005F6CA2" w:rsidRDefault="00C530EE" w:rsidP="008D05D8">
      <w:pPr>
        <w:ind w:left="420" w:hangingChars="200" w:hanging="420"/>
      </w:pPr>
      <w:r w:rsidRPr="005F6CA2">
        <w:rPr>
          <w:rFonts w:hint="eastAsia"/>
        </w:rPr>
        <w:t xml:space="preserve">※　</w:t>
      </w:r>
      <w:bookmarkStart w:id="2" w:name="_Hlk209809414"/>
      <w:r w:rsidR="00510E96">
        <w:rPr>
          <w:rFonts w:hint="eastAsia"/>
        </w:rPr>
        <w:t>費目間</w:t>
      </w:r>
      <w:r w:rsidR="006F4D76">
        <w:rPr>
          <w:rFonts w:hint="eastAsia"/>
        </w:rPr>
        <w:t>の20%を超える</w:t>
      </w:r>
      <w:r w:rsidR="00510E96">
        <w:rPr>
          <w:rFonts w:hint="eastAsia"/>
        </w:rPr>
        <w:t>流用</w:t>
      </w:r>
      <w:r w:rsidR="008D05D8">
        <w:rPr>
          <w:rFonts w:hint="eastAsia"/>
        </w:rPr>
        <w:t>をしようとする場合は、速やかに事務局へ問合せ、了承の上支出してください。</w:t>
      </w:r>
      <w:bookmarkEnd w:id="2"/>
    </w:p>
    <w:p w14:paraId="22003FAD" w14:textId="7E978498" w:rsidR="009B4C35" w:rsidRPr="009B4C35" w:rsidRDefault="00C05A89" w:rsidP="009B4C35">
      <w:pPr>
        <w:pStyle w:val="1"/>
        <w:rPr>
          <w:rFonts w:asciiTheme="minorHAnsi" w:eastAsiaTheme="minorHAnsi" w:hAnsiTheme="minorHAnsi"/>
          <w:sz w:val="24"/>
          <w:szCs w:val="24"/>
        </w:rPr>
      </w:pPr>
      <w:r w:rsidRPr="005F6CA2">
        <w:rPr>
          <w:rFonts w:asciiTheme="minorHAnsi" w:eastAsiaTheme="minorHAnsi" w:hAnsiTheme="minorHAnsi"/>
          <w:sz w:val="24"/>
          <w:szCs w:val="24"/>
        </w:rPr>
        <w:t>4.</w:t>
      </w:r>
      <w:r w:rsidR="00ED734C" w:rsidRPr="005F6CA2">
        <w:rPr>
          <w:rFonts w:asciiTheme="minorHAnsi" w:eastAsiaTheme="minorHAnsi" w:hAnsiTheme="minorHAnsi" w:hint="eastAsia"/>
          <w:sz w:val="24"/>
          <w:szCs w:val="24"/>
        </w:rPr>
        <w:t xml:space="preserve">　</w:t>
      </w:r>
      <w:r w:rsidRPr="005F6CA2">
        <w:rPr>
          <w:rFonts w:asciiTheme="minorHAnsi" w:eastAsiaTheme="minorHAnsi" w:hAnsiTheme="minorHAnsi"/>
          <w:sz w:val="24"/>
          <w:szCs w:val="24"/>
        </w:rPr>
        <w:t>審査</w:t>
      </w:r>
    </w:p>
    <w:p w14:paraId="45C01CB3" w14:textId="3024F2FD" w:rsidR="00C05A89" w:rsidRPr="005F6CA2" w:rsidRDefault="005F65C0" w:rsidP="00C05A89">
      <w:r w:rsidRPr="005F6CA2">
        <w:rPr>
          <w:rFonts w:hint="eastAsia"/>
        </w:rPr>
        <w:t>○</w:t>
      </w:r>
      <w:r w:rsidR="00C05A89" w:rsidRPr="005F6CA2">
        <w:rPr>
          <w:rFonts w:hint="eastAsia"/>
        </w:rPr>
        <w:t>審査方法</w:t>
      </w:r>
    </w:p>
    <w:p w14:paraId="15DE6163" w14:textId="77777777" w:rsidR="00893AC0" w:rsidRPr="005F6CA2" w:rsidRDefault="005F15FA" w:rsidP="68BE527E">
      <w:pPr>
        <w:ind w:firstLineChars="100" w:firstLine="210"/>
      </w:pPr>
      <w:r w:rsidRPr="005F6CA2">
        <w:t>AiBC委員から構成する審査委員会において、応募書類により審査を行い、採否を決定します</w:t>
      </w:r>
      <w:r w:rsidR="00893AC0" w:rsidRPr="005F6CA2">
        <w:rPr>
          <w:rFonts w:hint="eastAsia"/>
        </w:rPr>
        <w:t>。</w:t>
      </w:r>
    </w:p>
    <w:p w14:paraId="39D30AE1" w14:textId="3B1FA3AA" w:rsidR="00C05A89" w:rsidRPr="005F6CA2" w:rsidRDefault="005F15FA" w:rsidP="68BE527E">
      <w:pPr>
        <w:ind w:firstLineChars="100" w:firstLine="210"/>
      </w:pPr>
      <w:r w:rsidRPr="005F6CA2">
        <w:t>結果は</w:t>
      </w:r>
      <w:r w:rsidR="00C05A89" w:rsidRPr="005F6CA2">
        <w:rPr>
          <w:u w:val="single"/>
        </w:rPr>
        <w:t>令和</w:t>
      </w:r>
      <w:r w:rsidR="00D60C27" w:rsidRPr="005F6CA2">
        <w:rPr>
          <w:u w:val="single"/>
        </w:rPr>
        <w:t>７</w:t>
      </w:r>
      <w:r w:rsidR="00C05A89" w:rsidRPr="005F6CA2">
        <w:rPr>
          <w:u w:val="single"/>
        </w:rPr>
        <w:t>年</w:t>
      </w:r>
      <w:r w:rsidR="0020665E">
        <w:rPr>
          <w:rFonts w:hint="eastAsia"/>
          <w:u w:val="single"/>
        </w:rPr>
        <w:t>11</w:t>
      </w:r>
      <w:r w:rsidR="00C05A89" w:rsidRPr="005F6CA2">
        <w:rPr>
          <w:u w:val="single"/>
        </w:rPr>
        <w:t>月</w:t>
      </w:r>
      <w:r w:rsidR="0020665E">
        <w:rPr>
          <w:rFonts w:hint="eastAsia"/>
          <w:u w:val="single"/>
        </w:rPr>
        <w:t>上旬</w:t>
      </w:r>
      <w:r w:rsidR="0020665E" w:rsidRPr="0020665E">
        <w:rPr>
          <w:rFonts w:hint="eastAsia"/>
        </w:rPr>
        <w:t>をめどに</w:t>
      </w:r>
      <w:r w:rsidR="00C05A89" w:rsidRPr="005F6CA2">
        <w:t>提案者に通知</w:t>
      </w:r>
      <w:r w:rsidR="00F8581C" w:rsidRPr="005F6CA2">
        <w:t>します</w:t>
      </w:r>
      <w:r w:rsidR="00C05A89" w:rsidRPr="005F6CA2">
        <w:t>。</w:t>
      </w:r>
      <w:r w:rsidR="005F65C0" w:rsidRPr="005F6CA2">
        <w:br/>
      </w:r>
      <w:r w:rsidR="714B4CE0" w:rsidRPr="005F6CA2">
        <w:t xml:space="preserve">　※なお、審査委員会は非公開とし、審査の経過等審査に関する問い合わせには応じません。</w:t>
      </w:r>
    </w:p>
    <w:p w14:paraId="2CE7002F" w14:textId="03346D86" w:rsidR="00C05A89" w:rsidRPr="005F6CA2" w:rsidRDefault="005F65C0" w:rsidP="00C05A89">
      <w:r w:rsidRPr="005F6CA2">
        <w:br/>
      </w:r>
      <w:r w:rsidRPr="005F6CA2">
        <w:rPr>
          <w:rFonts w:hint="eastAsia"/>
        </w:rPr>
        <w:t>○</w:t>
      </w:r>
      <w:r w:rsidR="00C05A89" w:rsidRPr="005F6CA2">
        <w:rPr>
          <w:rFonts w:hint="eastAsia"/>
        </w:rPr>
        <w:t>審査基準</w:t>
      </w:r>
    </w:p>
    <w:p w14:paraId="34FEE297" w14:textId="7D6091D6" w:rsidR="00C05A89" w:rsidRPr="005F6CA2" w:rsidRDefault="00C05A89" w:rsidP="007217BB">
      <w:pPr>
        <w:pStyle w:val="a9"/>
        <w:numPr>
          <w:ilvl w:val="0"/>
          <w:numId w:val="7"/>
        </w:numPr>
        <w:ind w:left="709"/>
      </w:pPr>
      <w:r w:rsidRPr="005F6CA2">
        <w:rPr>
          <w:rFonts w:hint="eastAsia"/>
        </w:rPr>
        <w:t>研究</w:t>
      </w:r>
      <w:r w:rsidR="00026EFE" w:rsidRPr="005F6CA2">
        <w:rPr>
          <w:rFonts w:hint="eastAsia"/>
        </w:rPr>
        <w:t>・実証課題</w:t>
      </w:r>
      <w:r w:rsidR="00090572">
        <w:rPr>
          <w:rFonts w:hint="eastAsia"/>
        </w:rPr>
        <w:t>の内容について</w:t>
      </w:r>
    </w:p>
    <w:p w14:paraId="31479AB1" w14:textId="00ECFDB7" w:rsidR="00C05A89" w:rsidRPr="005F6CA2" w:rsidRDefault="00090572" w:rsidP="007217BB">
      <w:pPr>
        <w:pStyle w:val="a9"/>
        <w:numPr>
          <w:ilvl w:val="0"/>
          <w:numId w:val="7"/>
        </w:numPr>
        <w:ind w:left="709"/>
      </w:pPr>
      <w:r>
        <w:rPr>
          <w:rFonts w:hint="eastAsia"/>
        </w:rPr>
        <w:t>事前検証の必要性について</w:t>
      </w:r>
    </w:p>
    <w:p w14:paraId="230637FE" w14:textId="528A9B98" w:rsidR="00C05A89" w:rsidRDefault="008C3107" w:rsidP="007217BB">
      <w:pPr>
        <w:pStyle w:val="a9"/>
        <w:numPr>
          <w:ilvl w:val="0"/>
          <w:numId w:val="7"/>
        </w:numPr>
        <w:ind w:left="709"/>
      </w:pPr>
      <w:r>
        <w:rPr>
          <w:rFonts w:hint="eastAsia"/>
        </w:rPr>
        <w:t>事前検証</w:t>
      </w:r>
      <w:r w:rsidR="00026EFE" w:rsidRPr="005F6CA2">
        <w:rPr>
          <w:rFonts w:hint="eastAsia"/>
        </w:rPr>
        <w:t>の内容</w:t>
      </w:r>
      <w:r w:rsidR="00090572">
        <w:rPr>
          <w:rFonts w:hint="eastAsia"/>
        </w:rPr>
        <w:t>について</w:t>
      </w:r>
    </w:p>
    <w:p w14:paraId="0809CE0F" w14:textId="41665D2F" w:rsidR="00090572" w:rsidRDefault="00090572" w:rsidP="007217BB">
      <w:pPr>
        <w:pStyle w:val="a9"/>
        <w:numPr>
          <w:ilvl w:val="0"/>
          <w:numId w:val="7"/>
        </w:numPr>
        <w:ind w:left="709"/>
      </w:pPr>
      <w:r>
        <w:rPr>
          <w:rFonts w:hint="eastAsia"/>
        </w:rPr>
        <w:t>研究・実証課題に取組む体制について</w:t>
      </w:r>
    </w:p>
    <w:p w14:paraId="6BD984B8" w14:textId="22484CB6" w:rsidR="006334F7" w:rsidRPr="005F6CA2" w:rsidRDefault="006334F7" w:rsidP="007217BB">
      <w:pPr>
        <w:pStyle w:val="a9"/>
        <w:numPr>
          <w:ilvl w:val="0"/>
          <w:numId w:val="7"/>
        </w:numPr>
        <w:ind w:left="709"/>
      </w:pPr>
      <w:r>
        <w:rPr>
          <w:rFonts w:hint="eastAsia"/>
        </w:rPr>
        <w:t>今後の計画について</w:t>
      </w:r>
    </w:p>
    <w:p w14:paraId="10E8035C" w14:textId="31D57F0C" w:rsidR="00026EFE" w:rsidRPr="005F6CA2" w:rsidRDefault="00026EFE" w:rsidP="002C1AD2">
      <w:pPr>
        <w:pStyle w:val="a9"/>
        <w:numPr>
          <w:ilvl w:val="0"/>
          <w:numId w:val="7"/>
        </w:numPr>
        <w:ind w:left="709"/>
      </w:pPr>
      <w:r w:rsidRPr="005F6CA2">
        <w:rPr>
          <w:rFonts w:hint="eastAsia"/>
        </w:rPr>
        <w:t>経費の妥当性</w:t>
      </w:r>
      <w:r w:rsidR="00090572">
        <w:rPr>
          <w:rFonts w:hint="eastAsia"/>
        </w:rPr>
        <w:t>について</w:t>
      </w:r>
    </w:p>
    <w:p w14:paraId="70C43E4E" w14:textId="7F4F46C1" w:rsidR="00C05A89" w:rsidRDefault="009B4C35" w:rsidP="009B4C35">
      <w:pPr>
        <w:pStyle w:val="1"/>
        <w:rPr>
          <w:rFonts w:asciiTheme="minorHAnsi" w:eastAsiaTheme="minorHAnsi" w:hAnsiTheme="minorHAnsi"/>
          <w:sz w:val="24"/>
          <w:szCs w:val="24"/>
        </w:rPr>
      </w:pPr>
      <w:r>
        <w:rPr>
          <w:rFonts w:asciiTheme="minorHAnsi" w:eastAsiaTheme="minorHAnsi" w:hAnsiTheme="minorHAnsi" w:hint="eastAsia"/>
          <w:sz w:val="24"/>
          <w:szCs w:val="24"/>
        </w:rPr>
        <w:t>5．</w:t>
      </w:r>
      <w:r w:rsidR="008C3107">
        <w:rPr>
          <w:rFonts w:asciiTheme="minorHAnsi" w:eastAsiaTheme="minorHAnsi" w:hAnsiTheme="minorHAnsi"/>
          <w:sz w:val="24"/>
          <w:szCs w:val="24"/>
        </w:rPr>
        <w:t>事前検証</w:t>
      </w:r>
      <w:r w:rsidR="00C05A89" w:rsidRPr="005F6CA2">
        <w:rPr>
          <w:rFonts w:asciiTheme="minorHAnsi" w:eastAsiaTheme="minorHAnsi" w:hAnsiTheme="minorHAnsi"/>
          <w:sz w:val="24"/>
          <w:szCs w:val="24"/>
        </w:rPr>
        <w:t>の実施</w:t>
      </w:r>
    </w:p>
    <w:p w14:paraId="6968E275" w14:textId="617B930E" w:rsidR="008D05D8" w:rsidRPr="005F6CA2" w:rsidRDefault="008D05D8" w:rsidP="008D05D8">
      <w:pPr>
        <w:pStyle w:val="a9"/>
        <w:numPr>
          <w:ilvl w:val="0"/>
          <w:numId w:val="13"/>
        </w:numPr>
      </w:pPr>
      <w:r w:rsidRPr="005F6CA2">
        <w:rPr>
          <w:rFonts w:hint="eastAsia"/>
        </w:rPr>
        <w:t>採択者は、</w:t>
      </w:r>
      <w:r>
        <w:rPr>
          <w:rFonts w:hint="eastAsia"/>
        </w:rPr>
        <w:t>事前検証</w:t>
      </w:r>
      <w:r w:rsidRPr="005F6CA2">
        <w:rPr>
          <w:rFonts w:hint="eastAsia"/>
        </w:rPr>
        <w:t>完了後は速やかに</w:t>
      </w:r>
      <w:r w:rsidR="008F2EF4">
        <w:rPr>
          <w:rFonts w:hint="eastAsia"/>
        </w:rPr>
        <w:t>事前検証</w:t>
      </w:r>
      <w:r w:rsidRPr="005F6CA2">
        <w:rPr>
          <w:rFonts w:hint="eastAsia"/>
        </w:rPr>
        <w:t>実施報告書（別紙様式</w:t>
      </w:r>
      <w:r w:rsidR="000F65DA">
        <w:rPr>
          <w:rFonts w:hint="eastAsia"/>
        </w:rPr>
        <w:t>5</w:t>
      </w:r>
      <w:r w:rsidRPr="005F6CA2">
        <w:rPr>
          <w:rFonts w:hint="eastAsia"/>
        </w:rPr>
        <w:t>）を作成し、計上した経費の証憑を添付して、期日までに事務局へ提出していただきます。</w:t>
      </w:r>
    </w:p>
    <w:p w14:paraId="77C480FC" w14:textId="77777777" w:rsidR="008D05D8" w:rsidRPr="005F6CA2" w:rsidRDefault="008D05D8" w:rsidP="008D05D8">
      <w:pPr>
        <w:pStyle w:val="a9"/>
        <w:numPr>
          <w:ilvl w:val="0"/>
          <w:numId w:val="13"/>
        </w:numPr>
      </w:pPr>
      <w:r w:rsidRPr="005F6CA2">
        <w:rPr>
          <w:rFonts w:hint="eastAsia"/>
        </w:rPr>
        <w:t>事務局は、経費報告書を審査の上、額の確定通知を行うとともに、委託事業者に指示を行い、</w:t>
      </w:r>
      <w:r>
        <w:rPr>
          <w:rFonts w:hint="eastAsia"/>
        </w:rPr>
        <w:t>委託事業者</w:t>
      </w:r>
      <w:r w:rsidRPr="005F6CA2">
        <w:rPr>
          <w:rFonts w:hint="eastAsia"/>
        </w:rPr>
        <w:t>名義で</w:t>
      </w:r>
      <w:r>
        <w:rPr>
          <w:rFonts w:hint="eastAsia"/>
        </w:rPr>
        <w:t>採択</w:t>
      </w:r>
      <w:r w:rsidRPr="005F6CA2">
        <w:rPr>
          <w:rFonts w:hint="eastAsia"/>
        </w:rPr>
        <w:t>者が指定する口座に経費を支払います。</w:t>
      </w:r>
    </w:p>
    <w:p w14:paraId="7C85877F" w14:textId="41615FEF" w:rsidR="008D05D8" w:rsidRDefault="008D05D8" w:rsidP="008D05D8">
      <w:pPr>
        <w:pStyle w:val="a9"/>
        <w:numPr>
          <w:ilvl w:val="0"/>
          <w:numId w:val="13"/>
        </w:numPr>
      </w:pPr>
      <w:r>
        <w:rPr>
          <w:rFonts w:hint="eastAsia"/>
        </w:rPr>
        <w:t>事前検証</w:t>
      </w:r>
      <w:r w:rsidRPr="005F6CA2">
        <w:rPr>
          <w:rFonts w:hint="eastAsia"/>
        </w:rPr>
        <w:t>における経費の支払いは、精算払いとします。</w:t>
      </w:r>
    </w:p>
    <w:p w14:paraId="4F086008" w14:textId="77777777" w:rsidR="00510E96" w:rsidRDefault="00510E96" w:rsidP="00510E96"/>
    <w:p w14:paraId="7252B8EB" w14:textId="77777777" w:rsidR="00510E96" w:rsidRDefault="00510E96" w:rsidP="00510E96"/>
    <w:p w14:paraId="41842199" w14:textId="77777777" w:rsidR="00510E96" w:rsidRPr="008D05D8" w:rsidRDefault="00510E96" w:rsidP="00510E96"/>
    <w:p w14:paraId="08E1768E" w14:textId="4860B0EC" w:rsidR="00501DA9" w:rsidRPr="005F6CA2" w:rsidRDefault="000F65DA" w:rsidP="000F65DA">
      <w:pPr>
        <w:pStyle w:val="1"/>
        <w:rPr>
          <w:rFonts w:asciiTheme="minorHAnsi" w:eastAsiaTheme="minorHAnsi" w:hAnsiTheme="minorHAnsi"/>
          <w:sz w:val="24"/>
          <w:szCs w:val="24"/>
        </w:rPr>
      </w:pPr>
      <w:r>
        <w:rPr>
          <w:rFonts w:asciiTheme="minorHAnsi" w:eastAsiaTheme="minorHAnsi" w:hAnsiTheme="minorHAnsi" w:hint="eastAsia"/>
          <w:sz w:val="24"/>
          <w:szCs w:val="24"/>
        </w:rPr>
        <w:lastRenderedPageBreak/>
        <w:t>6．</w:t>
      </w:r>
      <w:r w:rsidR="00501DA9" w:rsidRPr="005F6CA2">
        <w:rPr>
          <w:rFonts w:asciiTheme="minorHAnsi" w:eastAsiaTheme="minorHAnsi" w:hAnsiTheme="minorHAnsi" w:hint="eastAsia"/>
          <w:sz w:val="24"/>
          <w:szCs w:val="24"/>
        </w:rPr>
        <w:t>その他</w:t>
      </w:r>
    </w:p>
    <w:p w14:paraId="058D37C3" w14:textId="4B4BA47B" w:rsidR="00501DA9" w:rsidRPr="005F6CA2" w:rsidRDefault="00501DA9" w:rsidP="001701B8">
      <w:pPr>
        <w:pStyle w:val="a9"/>
        <w:numPr>
          <w:ilvl w:val="0"/>
          <w:numId w:val="10"/>
        </w:numPr>
      </w:pPr>
      <w:r w:rsidRPr="005F6CA2">
        <w:rPr>
          <w:rFonts w:hint="eastAsia"/>
        </w:rPr>
        <w:t>御提出いただいた資料は、本事業の審査以外に利用することはありません。</w:t>
      </w:r>
    </w:p>
    <w:p w14:paraId="2EE529B1" w14:textId="16D98912" w:rsidR="00501DA9" w:rsidRPr="005F6CA2" w:rsidRDefault="00501DA9" w:rsidP="001701B8">
      <w:pPr>
        <w:pStyle w:val="a9"/>
        <w:numPr>
          <w:ilvl w:val="0"/>
          <w:numId w:val="10"/>
        </w:numPr>
      </w:pPr>
      <w:r w:rsidRPr="005F6CA2">
        <w:rPr>
          <w:rFonts w:hint="eastAsia"/>
        </w:rPr>
        <w:t>採択者は、AiBCが開催するイベントへの参加やプレゼンテーション等をお願いすることがあります。</w:t>
      </w:r>
    </w:p>
    <w:p w14:paraId="0A5495E2" w14:textId="5374EA8B" w:rsidR="00501DA9" w:rsidRPr="005F6CA2" w:rsidRDefault="00501DA9" w:rsidP="001701B8">
      <w:pPr>
        <w:pStyle w:val="a9"/>
        <w:numPr>
          <w:ilvl w:val="0"/>
          <w:numId w:val="10"/>
        </w:numPr>
      </w:pPr>
      <w:r w:rsidRPr="005F6CA2">
        <w:rPr>
          <w:rFonts w:hint="eastAsia"/>
        </w:rPr>
        <w:t>採択者は、愛知県又は事務局のヒアリングやアンケート調査等に協力いただくようお願いします。</w:t>
      </w:r>
    </w:p>
    <w:p w14:paraId="158C8778" w14:textId="1616F1E0" w:rsidR="00501DA9" w:rsidRDefault="00501DA9" w:rsidP="001701B8">
      <w:pPr>
        <w:pStyle w:val="a9"/>
        <w:numPr>
          <w:ilvl w:val="0"/>
          <w:numId w:val="10"/>
        </w:numPr>
      </w:pPr>
      <w:r w:rsidRPr="005F6CA2">
        <w:rPr>
          <w:rFonts w:hint="eastAsia"/>
        </w:rPr>
        <w:t>事業化に向けた諸活動により得られる知的財産権は、提案者や</w:t>
      </w:r>
      <w:r w:rsidR="0043521D" w:rsidRPr="005F6CA2">
        <w:rPr>
          <w:rFonts w:hint="eastAsia"/>
        </w:rPr>
        <w:t>連携機関</w:t>
      </w:r>
      <w:r w:rsidRPr="005F6CA2">
        <w:rPr>
          <w:rFonts w:hint="eastAsia"/>
        </w:rPr>
        <w:t>等の提案者側に帰属するものとし、愛知県又は事務局（県事業委託先）に帰属することはありません。</w:t>
      </w:r>
    </w:p>
    <w:p w14:paraId="444E2ECD" w14:textId="41DEB211" w:rsidR="00336B38" w:rsidRPr="005F6CA2" w:rsidRDefault="00336B38" w:rsidP="00336B38">
      <w:pPr>
        <w:pStyle w:val="a9"/>
        <w:numPr>
          <w:ilvl w:val="0"/>
          <w:numId w:val="10"/>
        </w:numPr>
      </w:pPr>
      <w:r>
        <w:rPr>
          <w:rFonts w:hint="eastAsia"/>
        </w:rPr>
        <w:t>採択者は、事前検証に係る経理について、その収支の事実を明確にした証拠書類を整理し、事前検証完了年度終了後</w:t>
      </w:r>
      <w:r w:rsidR="00AF0DDD">
        <w:rPr>
          <w:rFonts w:hint="eastAsia"/>
        </w:rPr>
        <w:t>5</w:t>
      </w:r>
      <w:r>
        <w:rPr>
          <w:rFonts w:hint="eastAsia"/>
        </w:rPr>
        <w:t>年間保存しなければな</w:t>
      </w:r>
      <w:r w:rsidR="003550F5">
        <w:rPr>
          <w:rFonts w:hint="eastAsia"/>
        </w:rPr>
        <w:t>りません</w:t>
      </w:r>
      <w:r>
        <w:rPr>
          <w:rFonts w:hint="eastAsia"/>
        </w:rPr>
        <w:t>。</w:t>
      </w:r>
    </w:p>
    <w:p w14:paraId="5133A7FA" w14:textId="703B0768" w:rsidR="00C05A89" w:rsidRPr="005F6CA2" w:rsidRDefault="00501DA9" w:rsidP="005F65C0">
      <w:pPr>
        <w:pStyle w:val="1"/>
        <w:rPr>
          <w:rFonts w:asciiTheme="minorEastAsia" w:eastAsiaTheme="minorEastAsia" w:hAnsiTheme="minorEastAsia"/>
          <w:sz w:val="24"/>
          <w:szCs w:val="24"/>
        </w:rPr>
      </w:pPr>
      <w:r w:rsidRPr="005F6CA2">
        <w:rPr>
          <w:rFonts w:asciiTheme="minorEastAsia" w:eastAsiaTheme="minorEastAsia" w:hAnsiTheme="minorEastAsia" w:hint="eastAsia"/>
          <w:sz w:val="24"/>
          <w:szCs w:val="24"/>
        </w:rPr>
        <w:t>7</w:t>
      </w:r>
      <w:r w:rsidR="00C05A89" w:rsidRPr="005F6CA2">
        <w:rPr>
          <w:rFonts w:asciiTheme="minorEastAsia" w:eastAsiaTheme="minorEastAsia" w:hAnsiTheme="minorEastAsia"/>
          <w:sz w:val="24"/>
          <w:szCs w:val="24"/>
        </w:rPr>
        <w:t>.</w:t>
      </w:r>
      <w:r w:rsidR="00ED734C" w:rsidRPr="005F6CA2">
        <w:rPr>
          <w:rFonts w:asciiTheme="minorEastAsia" w:eastAsiaTheme="minorEastAsia" w:hAnsiTheme="minorEastAsia" w:hint="eastAsia"/>
          <w:sz w:val="24"/>
          <w:szCs w:val="24"/>
        </w:rPr>
        <w:t xml:space="preserve">　</w:t>
      </w:r>
      <w:r w:rsidR="00C05A89" w:rsidRPr="005F6CA2">
        <w:rPr>
          <w:rFonts w:asciiTheme="minorEastAsia" w:eastAsiaTheme="minorEastAsia" w:hAnsiTheme="minorEastAsia"/>
          <w:sz w:val="24"/>
          <w:szCs w:val="24"/>
        </w:rPr>
        <w:t>問合せ先</w:t>
      </w:r>
    </w:p>
    <w:p w14:paraId="529DEBC0" w14:textId="77777777" w:rsidR="008D05D8" w:rsidRDefault="00753489" w:rsidP="00C05A89">
      <w:r w:rsidRPr="005F6CA2">
        <w:rPr>
          <w:rFonts w:hint="eastAsia"/>
        </w:rPr>
        <w:t>あいち次世代バッテリー推進コンソーシアム</w:t>
      </w:r>
      <w:r w:rsidR="009F047F" w:rsidRPr="005F6CA2">
        <w:rPr>
          <w:rFonts w:hint="eastAsia"/>
        </w:rPr>
        <w:t>（AiBC）</w:t>
      </w:r>
      <w:r w:rsidR="00C05A89" w:rsidRPr="005F6CA2">
        <w:t>事務局</w:t>
      </w:r>
    </w:p>
    <w:p w14:paraId="5638D448" w14:textId="77777777" w:rsidR="009B4C35" w:rsidRDefault="00C57919" w:rsidP="00C05A89">
      <w:r w:rsidRPr="005F6CA2">
        <w:rPr>
          <w:rFonts w:hint="eastAsia"/>
        </w:rPr>
        <w:t>愛知県経済産業局産業部</w:t>
      </w:r>
      <w:r w:rsidR="00E12715" w:rsidRPr="005F6CA2">
        <w:rPr>
          <w:rFonts w:hint="eastAsia"/>
        </w:rPr>
        <w:t>産業科学技術課</w:t>
      </w:r>
    </w:p>
    <w:p w14:paraId="6F1A4934" w14:textId="5D34A645" w:rsidR="00C05A89" w:rsidRPr="008D05D8" w:rsidRDefault="009B4C35" w:rsidP="00C05A89">
      <w:r>
        <w:rPr>
          <w:rFonts w:hint="eastAsia"/>
        </w:rPr>
        <w:t>次世代バッテリーグループ</w:t>
      </w:r>
    </w:p>
    <w:p w14:paraId="5E773FFB" w14:textId="23981EF6" w:rsidR="00C05A89" w:rsidRPr="005F6CA2" w:rsidRDefault="00C05A89" w:rsidP="00C05A89">
      <w:r w:rsidRPr="005F6CA2">
        <w:rPr>
          <w:rFonts w:hint="eastAsia"/>
        </w:rPr>
        <w:t>メール：</w:t>
      </w:r>
      <w:r w:rsidR="0043521D" w:rsidRPr="005F6CA2">
        <w:rPr>
          <w:rFonts w:hint="eastAsia"/>
        </w:rPr>
        <w:t>san-kagi@pref.aichi.lg.jp</w:t>
      </w:r>
    </w:p>
    <w:p w14:paraId="65A8E979" w14:textId="1DE898B7" w:rsidR="00C05A89" w:rsidRPr="005F6CA2" w:rsidRDefault="00C05A89" w:rsidP="00C05A89">
      <w:r w:rsidRPr="005F6CA2">
        <w:rPr>
          <w:rFonts w:hint="eastAsia"/>
        </w:rPr>
        <w:t>電話：</w:t>
      </w:r>
      <w:r w:rsidR="0043521D" w:rsidRPr="005F6CA2">
        <w:rPr>
          <w:rFonts w:hint="eastAsia"/>
        </w:rPr>
        <w:t>052-954-6702</w:t>
      </w:r>
    </w:p>
    <w:p w14:paraId="523C46BC" w14:textId="189A0D45" w:rsidR="00E27033" w:rsidRPr="005F6CA2" w:rsidRDefault="003E63CE" w:rsidP="00C05A89">
      <w:r w:rsidRPr="005F6CA2">
        <w:rPr>
          <w:rFonts w:hint="eastAsia"/>
        </w:rPr>
        <w:t>※可能な限りメールでの問い合わせにご協力ください。</w:t>
      </w:r>
    </w:p>
    <w:p w14:paraId="5EE06637" w14:textId="2C5405BF" w:rsidR="00337B0F" w:rsidRPr="005F6CA2" w:rsidRDefault="00337B0F">
      <w:pPr>
        <w:widowControl/>
        <w:jc w:val="left"/>
      </w:pPr>
    </w:p>
    <w:sectPr w:rsidR="00337B0F" w:rsidRPr="005F6CA2" w:rsidSect="0025616F">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259BE" w14:textId="77777777" w:rsidR="000362F3" w:rsidRDefault="000362F3" w:rsidP="008C17CB">
      <w:r>
        <w:separator/>
      </w:r>
    </w:p>
  </w:endnote>
  <w:endnote w:type="continuationSeparator" w:id="0">
    <w:p w14:paraId="6CFDEBB6" w14:textId="77777777" w:rsidR="000362F3" w:rsidRDefault="000362F3" w:rsidP="008C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038C6" w14:textId="77777777" w:rsidR="000362F3" w:rsidRDefault="000362F3" w:rsidP="008C17CB">
      <w:r>
        <w:separator/>
      </w:r>
    </w:p>
  </w:footnote>
  <w:footnote w:type="continuationSeparator" w:id="0">
    <w:p w14:paraId="7FDFDF75" w14:textId="77777777" w:rsidR="000362F3" w:rsidRDefault="000362F3" w:rsidP="008C1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9112F"/>
    <w:multiLevelType w:val="hybridMultilevel"/>
    <w:tmpl w:val="5B4619C4"/>
    <w:lvl w:ilvl="0" w:tplc="8B4A0764">
      <w:numFmt w:val="bullet"/>
      <w:lvlText w:val="・"/>
      <w:lvlJc w:val="left"/>
      <w:pPr>
        <w:ind w:left="440" w:hanging="440"/>
      </w:pPr>
      <w:rPr>
        <w:rFonts w:ascii="游明朝" w:eastAsia="游明朝" w:hAnsi="游明朝" w:cstheme="minorBidi" w:hint="eastAsia"/>
        <w:lang w:val="en-US"/>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 w15:restartNumberingAfterBreak="0">
    <w:nsid w:val="1FB76234"/>
    <w:multiLevelType w:val="hybridMultilevel"/>
    <w:tmpl w:val="CFC4151C"/>
    <w:lvl w:ilvl="0" w:tplc="8850C59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1E91F5C"/>
    <w:multiLevelType w:val="hybridMultilevel"/>
    <w:tmpl w:val="7E146A84"/>
    <w:lvl w:ilvl="0" w:tplc="04090001">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C7C5303"/>
    <w:multiLevelType w:val="hybridMultilevel"/>
    <w:tmpl w:val="D8A6E5D6"/>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CC3F6E"/>
    <w:multiLevelType w:val="hybridMultilevel"/>
    <w:tmpl w:val="244E1764"/>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3C820BD5"/>
    <w:multiLevelType w:val="hybridMultilevel"/>
    <w:tmpl w:val="23B8A966"/>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6" w15:restartNumberingAfterBreak="0">
    <w:nsid w:val="3CD85DBD"/>
    <w:multiLevelType w:val="hybridMultilevel"/>
    <w:tmpl w:val="92C4FB28"/>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E1E38D5"/>
    <w:multiLevelType w:val="hybridMultilevel"/>
    <w:tmpl w:val="FE68A56A"/>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32F11F3"/>
    <w:multiLevelType w:val="hybridMultilevel"/>
    <w:tmpl w:val="ED5A1E0C"/>
    <w:lvl w:ilvl="0" w:tplc="3A6A7BB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341534D"/>
    <w:multiLevelType w:val="hybridMultilevel"/>
    <w:tmpl w:val="41FCBCFA"/>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50AF7EE9"/>
    <w:multiLevelType w:val="hybridMultilevel"/>
    <w:tmpl w:val="75802B0E"/>
    <w:lvl w:ilvl="0" w:tplc="FEC696B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59CF20C2"/>
    <w:multiLevelType w:val="hybridMultilevel"/>
    <w:tmpl w:val="2C5E832C"/>
    <w:lvl w:ilvl="0" w:tplc="BF689736">
      <w:start w:val="1"/>
      <w:numFmt w:val="decimal"/>
      <w:lvlText w:val="%1."/>
      <w:lvlJc w:val="left"/>
      <w:pPr>
        <w:ind w:left="440" w:hanging="440"/>
      </w:pPr>
      <w:rPr>
        <w:rFonts w:hint="eastAsia"/>
        <w:lang w:val="en-US"/>
      </w:rPr>
    </w:lvl>
    <w:lvl w:ilvl="1" w:tplc="5192AEDC">
      <w:start w:val="1"/>
      <w:numFmt w:val="decimalFullWidth"/>
      <w:lvlText w:val="（%2）"/>
      <w:lvlJc w:val="left"/>
      <w:pPr>
        <w:ind w:left="1160" w:hanging="720"/>
      </w:pPr>
      <w:rPr>
        <w:rFont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2" w15:restartNumberingAfterBreak="0">
    <w:nsid w:val="5A2F13EF"/>
    <w:multiLevelType w:val="hybridMultilevel"/>
    <w:tmpl w:val="3BDA8B9E"/>
    <w:lvl w:ilvl="0" w:tplc="63B6C8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0544DC9"/>
    <w:multiLevelType w:val="hybridMultilevel"/>
    <w:tmpl w:val="989C1E1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4" w15:restartNumberingAfterBreak="0">
    <w:nsid w:val="64741268"/>
    <w:multiLevelType w:val="hybridMultilevel"/>
    <w:tmpl w:val="BCDA70EE"/>
    <w:lvl w:ilvl="0" w:tplc="E488E50E">
      <w:start w:val="1"/>
      <w:numFmt w:val="decimalFullWidth"/>
      <w:lvlText w:val="%1．"/>
      <w:lvlJc w:val="left"/>
      <w:pPr>
        <w:ind w:left="642" w:hanging="432"/>
      </w:pPr>
      <w:rPr>
        <w:rFonts w:hint="eastAsia"/>
      </w:rPr>
    </w:lvl>
    <w:lvl w:ilvl="1" w:tplc="C16E2AE6">
      <w:start w:val="1"/>
      <w:numFmt w:val="decimalEnclosedCircle"/>
      <w:lvlText w:val="%2"/>
      <w:lvlJc w:val="left"/>
      <w:pPr>
        <w:ind w:left="1010" w:hanging="360"/>
      </w:pPr>
      <w:rPr>
        <w:rFonts w:hint="default"/>
      </w:r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744D79CD"/>
    <w:multiLevelType w:val="hybridMultilevel"/>
    <w:tmpl w:val="3CD877E6"/>
    <w:lvl w:ilvl="0" w:tplc="8B4A0764">
      <w:numFmt w:val="bullet"/>
      <w:lvlText w:val="・"/>
      <w:lvlJc w:val="left"/>
      <w:pPr>
        <w:ind w:left="440" w:hanging="440"/>
      </w:pPr>
      <w:rPr>
        <w:rFonts w:ascii="游明朝" w:eastAsia="游明朝" w:hAnsi="游明朝" w:cstheme="minorBidi" w:hint="eastAsia"/>
        <w:lang w:val="en-US"/>
      </w:rPr>
    </w:lvl>
    <w:lvl w:ilvl="1" w:tplc="FFFFFFFF">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6" w15:restartNumberingAfterBreak="0">
    <w:nsid w:val="7F6C2BF3"/>
    <w:multiLevelType w:val="hybridMultilevel"/>
    <w:tmpl w:val="668A240C"/>
    <w:lvl w:ilvl="0" w:tplc="8B4A0764">
      <w:numFmt w:val="bullet"/>
      <w:lvlText w:val="・"/>
      <w:lvlJc w:val="left"/>
      <w:pPr>
        <w:ind w:left="440" w:hanging="440"/>
      </w:pPr>
      <w:rPr>
        <w:rFonts w:ascii="游明朝" w:eastAsia="游明朝" w:hAnsi="游明朝" w:cstheme="minorBidi" w:hint="eastAsia"/>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640964845">
    <w:abstractNumId w:val="5"/>
  </w:num>
  <w:num w:numId="2" w16cid:durableId="1420635052">
    <w:abstractNumId w:val="3"/>
  </w:num>
  <w:num w:numId="3" w16cid:durableId="789055844">
    <w:abstractNumId w:val="16"/>
  </w:num>
  <w:num w:numId="4" w16cid:durableId="1166751455">
    <w:abstractNumId w:val="7"/>
  </w:num>
  <w:num w:numId="5" w16cid:durableId="927888433">
    <w:abstractNumId w:val="1"/>
  </w:num>
  <w:num w:numId="6" w16cid:durableId="751466623">
    <w:abstractNumId w:val="14"/>
  </w:num>
  <w:num w:numId="7" w16cid:durableId="1981036468">
    <w:abstractNumId w:val="11"/>
  </w:num>
  <w:num w:numId="8" w16cid:durableId="1057320737">
    <w:abstractNumId w:val="2"/>
  </w:num>
  <w:num w:numId="9" w16cid:durableId="2045783563">
    <w:abstractNumId w:val="15"/>
  </w:num>
  <w:num w:numId="10" w16cid:durableId="798495038">
    <w:abstractNumId w:val="4"/>
  </w:num>
  <w:num w:numId="11" w16cid:durableId="891228830">
    <w:abstractNumId w:val="12"/>
  </w:num>
  <w:num w:numId="12" w16cid:durableId="162089163">
    <w:abstractNumId w:val="13"/>
  </w:num>
  <w:num w:numId="13" w16cid:durableId="1571184907">
    <w:abstractNumId w:val="0"/>
  </w:num>
  <w:num w:numId="14" w16cid:durableId="2065642043">
    <w:abstractNumId w:val="6"/>
  </w:num>
  <w:num w:numId="15" w16cid:durableId="187914519">
    <w:abstractNumId w:val="8"/>
  </w:num>
  <w:num w:numId="16" w16cid:durableId="67730530">
    <w:abstractNumId w:val="10"/>
  </w:num>
  <w:num w:numId="17" w16cid:durableId="2022927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A89"/>
    <w:rsid w:val="0002121C"/>
    <w:rsid w:val="00026EFE"/>
    <w:rsid w:val="000362F3"/>
    <w:rsid w:val="00041AEE"/>
    <w:rsid w:val="00047EDD"/>
    <w:rsid w:val="000675AD"/>
    <w:rsid w:val="00090572"/>
    <w:rsid w:val="00096568"/>
    <w:rsid w:val="000B1226"/>
    <w:rsid w:val="000C0ED6"/>
    <w:rsid w:val="000E306A"/>
    <w:rsid w:val="000F65DA"/>
    <w:rsid w:val="00113CC5"/>
    <w:rsid w:val="00137A0D"/>
    <w:rsid w:val="001424F3"/>
    <w:rsid w:val="001446BB"/>
    <w:rsid w:val="00182557"/>
    <w:rsid w:val="00187D82"/>
    <w:rsid w:val="001942DC"/>
    <w:rsid w:val="001B12A6"/>
    <w:rsid w:val="001D7971"/>
    <w:rsid w:val="001E1FFF"/>
    <w:rsid w:val="001F29B8"/>
    <w:rsid w:val="0020665E"/>
    <w:rsid w:val="0022395B"/>
    <w:rsid w:val="00227EB0"/>
    <w:rsid w:val="0023560A"/>
    <w:rsid w:val="00235897"/>
    <w:rsid w:val="0024514D"/>
    <w:rsid w:val="00245F35"/>
    <w:rsid w:val="00251C9B"/>
    <w:rsid w:val="00255D3A"/>
    <w:rsid w:val="0025616F"/>
    <w:rsid w:val="00270C4D"/>
    <w:rsid w:val="00271A79"/>
    <w:rsid w:val="00275009"/>
    <w:rsid w:val="00291024"/>
    <w:rsid w:val="002A61E0"/>
    <w:rsid w:val="002B6B23"/>
    <w:rsid w:val="002C1AD2"/>
    <w:rsid w:val="002C3EE4"/>
    <w:rsid w:val="002F1B43"/>
    <w:rsid w:val="00300179"/>
    <w:rsid w:val="00304886"/>
    <w:rsid w:val="0032429F"/>
    <w:rsid w:val="003302A9"/>
    <w:rsid w:val="00336B38"/>
    <w:rsid w:val="00337B0F"/>
    <w:rsid w:val="0034763C"/>
    <w:rsid w:val="00352AF2"/>
    <w:rsid w:val="0035499D"/>
    <w:rsid w:val="003550F5"/>
    <w:rsid w:val="00362DC8"/>
    <w:rsid w:val="003724BD"/>
    <w:rsid w:val="003A0558"/>
    <w:rsid w:val="003A5545"/>
    <w:rsid w:val="003B46EE"/>
    <w:rsid w:val="003B76D9"/>
    <w:rsid w:val="003C0141"/>
    <w:rsid w:val="003D1AC5"/>
    <w:rsid w:val="003E63CE"/>
    <w:rsid w:val="00406914"/>
    <w:rsid w:val="0043521D"/>
    <w:rsid w:val="004452EB"/>
    <w:rsid w:val="00447823"/>
    <w:rsid w:val="00457240"/>
    <w:rsid w:val="00491A02"/>
    <w:rsid w:val="00491C3B"/>
    <w:rsid w:val="004B4AEA"/>
    <w:rsid w:val="004D12B0"/>
    <w:rsid w:val="004D282F"/>
    <w:rsid w:val="004E0161"/>
    <w:rsid w:val="004E080F"/>
    <w:rsid w:val="004E1984"/>
    <w:rsid w:val="004F5DA3"/>
    <w:rsid w:val="0050133B"/>
    <w:rsid w:val="00501DA9"/>
    <w:rsid w:val="00510E96"/>
    <w:rsid w:val="005124D4"/>
    <w:rsid w:val="0051746A"/>
    <w:rsid w:val="00517B4B"/>
    <w:rsid w:val="005353AC"/>
    <w:rsid w:val="005524A7"/>
    <w:rsid w:val="00552ADA"/>
    <w:rsid w:val="00552BAF"/>
    <w:rsid w:val="005902A5"/>
    <w:rsid w:val="005E5400"/>
    <w:rsid w:val="005F15FA"/>
    <w:rsid w:val="005F65C0"/>
    <w:rsid w:val="005F6CA2"/>
    <w:rsid w:val="00621925"/>
    <w:rsid w:val="006334F7"/>
    <w:rsid w:val="00683677"/>
    <w:rsid w:val="00693C28"/>
    <w:rsid w:val="006946CA"/>
    <w:rsid w:val="006B7021"/>
    <w:rsid w:val="006C5740"/>
    <w:rsid w:val="006D1DC6"/>
    <w:rsid w:val="006D4E80"/>
    <w:rsid w:val="006D78C9"/>
    <w:rsid w:val="006F4D76"/>
    <w:rsid w:val="007217BB"/>
    <w:rsid w:val="00730BB0"/>
    <w:rsid w:val="00734608"/>
    <w:rsid w:val="007420AD"/>
    <w:rsid w:val="00753489"/>
    <w:rsid w:val="00753B6B"/>
    <w:rsid w:val="007567F9"/>
    <w:rsid w:val="00796B2B"/>
    <w:rsid w:val="007B3F6B"/>
    <w:rsid w:val="007D51BA"/>
    <w:rsid w:val="007E5EF0"/>
    <w:rsid w:val="00805B74"/>
    <w:rsid w:val="00835758"/>
    <w:rsid w:val="008839E6"/>
    <w:rsid w:val="00893AC0"/>
    <w:rsid w:val="008C17CB"/>
    <w:rsid w:val="008C3107"/>
    <w:rsid w:val="008C52F3"/>
    <w:rsid w:val="008D05D8"/>
    <w:rsid w:val="008D34CF"/>
    <w:rsid w:val="008E5736"/>
    <w:rsid w:val="008F2EF4"/>
    <w:rsid w:val="00903500"/>
    <w:rsid w:val="00916E0C"/>
    <w:rsid w:val="0095267D"/>
    <w:rsid w:val="00981BBA"/>
    <w:rsid w:val="00982FAB"/>
    <w:rsid w:val="00983FFC"/>
    <w:rsid w:val="009864C4"/>
    <w:rsid w:val="009B2406"/>
    <w:rsid w:val="009B4C35"/>
    <w:rsid w:val="009B7AD6"/>
    <w:rsid w:val="009C4C59"/>
    <w:rsid w:val="009E7652"/>
    <w:rsid w:val="009F047F"/>
    <w:rsid w:val="00A903A2"/>
    <w:rsid w:val="00AA5163"/>
    <w:rsid w:val="00AA7BEE"/>
    <w:rsid w:val="00AC65B7"/>
    <w:rsid w:val="00AD53BF"/>
    <w:rsid w:val="00AD61E7"/>
    <w:rsid w:val="00AE184C"/>
    <w:rsid w:val="00AF0DDD"/>
    <w:rsid w:val="00B56F1D"/>
    <w:rsid w:val="00B614C3"/>
    <w:rsid w:val="00B72445"/>
    <w:rsid w:val="00B92D69"/>
    <w:rsid w:val="00BB545D"/>
    <w:rsid w:val="00BC358B"/>
    <w:rsid w:val="00C05A89"/>
    <w:rsid w:val="00C05B90"/>
    <w:rsid w:val="00C2326F"/>
    <w:rsid w:val="00C36D04"/>
    <w:rsid w:val="00C4145E"/>
    <w:rsid w:val="00C44718"/>
    <w:rsid w:val="00C530EE"/>
    <w:rsid w:val="00C57919"/>
    <w:rsid w:val="00C57FB5"/>
    <w:rsid w:val="00C62320"/>
    <w:rsid w:val="00C62887"/>
    <w:rsid w:val="00C678C5"/>
    <w:rsid w:val="00C87B65"/>
    <w:rsid w:val="00CA2001"/>
    <w:rsid w:val="00CC5224"/>
    <w:rsid w:val="00CD4FFF"/>
    <w:rsid w:val="00CF6338"/>
    <w:rsid w:val="00D133EE"/>
    <w:rsid w:val="00D1721B"/>
    <w:rsid w:val="00D17851"/>
    <w:rsid w:val="00D34FA3"/>
    <w:rsid w:val="00D35146"/>
    <w:rsid w:val="00D60C27"/>
    <w:rsid w:val="00D700BC"/>
    <w:rsid w:val="00D70C2F"/>
    <w:rsid w:val="00D738C9"/>
    <w:rsid w:val="00D75F53"/>
    <w:rsid w:val="00D8268E"/>
    <w:rsid w:val="00DA160B"/>
    <w:rsid w:val="00DD1786"/>
    <w:rsid w:val="00DE0D5E"/>
    <w:rsid w:val="00DF1842"/>
    <w:rsid w:val="00DF4412"/>
    <w:rsid w:val="00E00029"/>
    <w:rsid w:val="00E02734"/>
    <w:rsid w:val="00E10BE3"/>
    <w:rsid w:val="00E12715"/>
    <w:rsid w:val="00E26158"/>
    <w:rsid w:val="00E27033"/>
    <w:rsid w:val="00E629A0"/>
    <w:rsid w:val="00E62F3A"/>
    <w:rsid w:val="00E83C12"/>
    <w:rsid w:val="00E91F53"/>
    <w:rsid w:val="00E95A87"/>
    <w:rsid w:val="00EC04F8"/>
    <w:rsid w:val="00ED734C"/>
    <w:rsid w:val="00EF2DA2"/>
    <w:rsid w:val="00EF47D9"/>
    <w:rsid w:val="00F05ED9"/>
    <w:rsid w:val="00F11D59"/>
    <w:rsid w:val="00F121ED"/>
    <w:rsid w:val="00F171F9"/>
    <w:rsid w:val="00F345CE"/>
    <w:rsid w:val="00F515D7"/>
    <w:rsid w:val="00F60453"/>
    <w:rsid w:val="00F66F0D"/>
    <w:rsid w:val="00F81812"/>
    <w:rsid w:val="00F8581C"/>
    <w:rsid w:val="00F92446"/>
    <w:rsid w:val="00F9361F"/>
    <w:rsid w:val="00FC4326"/>
    <w:rsid w:val="00FD679D"/>
    <w:rsid w:val="39ABB7D8"/>
    <w:rsid w:val="68BE527E"/>
    <w:rsid w:val="6D00630D"/>
    <w:rsid w:val="714B4C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B28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05A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C05A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05A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05A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05A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05A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05A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05A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05A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05A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C05A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05A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05A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05A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05A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05A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05A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05A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05A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05A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05A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05A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05A89"/>
    <w:pPr>
      <w:spacing w:before="160" w:after="160"/>
      <w:jc w:val="center"/>
    </w:pPr>
    <w:rPr>
      <w:i/>
      <w:iCs/>
      <w:color w:val="404040" w:themeColor="text1" w:themeTint="BF"/>
    </w:rPr>
  </w:style>
  <w:style w:type="character" w:customStyle="1" w:styleId="a8">
    <w:name w:val="引用文 (文字)"/>
    <w:basedOn w:val="a0"/>
    <w:link w:val="a7"/>
    <w:uiPriority w:val="29"/>
    <w:rsid w:val="00C05A89"/>
    <w:rPr>
      <w:i/>
      <w:iCs/>
      <w:color w:val="404040" w:themeColor="text1" w:themeTint="BF"/>
    </w:rPr>
  </w:style>
  <w:style w:type="paragraph" w:styleId="a9">
    <w:name w:val="List Paragraph"/>
    <w:basedOn w:val="a"/>
    <w:uiPriority w:val="34"/>
    <w:qFormat/>
    <w:rsid w:val="00C05A89"/>
    <w:pPr>
      <w:ind w:left="720"/>
      <w:contextualSpacing/>
    </w:pPr>
  </w:style>
  <w:style w:type="character" w:styleId="21">
    <w:name w:val="Intense Emphasis"/>
    <w:basedOn w:val="a0"/>
    <w:uiPriority w:val="21"/>
    <w:qFormat/>
    <w:rsid w:val="00C05A89"/>
    <w:rPr>
      <w:i/>
      <w:iCs/>
      <w:color w:val="0F4761" w:themeColor="accent1" w:themeShade="BF"/>
    </w:rPr>
  </w:style>
  <w:style w:type="paragraph" w:styleId="22">
    <w:name w:val="Intense Quote"/>
    <w:basedOn w:val="a"/>
    <w:next w:val="a"/>
    <w:link w:val="23"/>
    <w:uiPriority w:val="30"/>
    <w:qFormat/>
    <w:rsid w:val="00C05A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05A89"/>
    <w:rPr>
      <w:i/>
      <w:iCs/>
      <w:color w:val="0F4761" w:themeColor="accent1" w:themeShade="BF"/>
    </w:rPr>
  </w:style>
  <w:style w:type="character" w:styleId="24">
    <w:name w:val="Intense Reference"/>
    <w:basedOn w:val="a0"/>
    <w:uiPriority w:val="32"/>
    <w:qFormat/>
    <w:rsid w:val="00C05A89"/>
    <w:rPr>
      <w:b/>
      <w:bCs/>
      <w:smallCaps/>
      <w:color w:val="0F4761" w:themeColor="accent1" w:themeShade="BF"/>
      <w:spacing w:val="5"/>
    </w:rPr>
  </w:style>
  <w:style w:type="table" w:styleId="aa">
    <w:name w:val="Table Grid"/>
    <w:basedOn w:val="a1"/>
    <w:uiPriority w:val="39"/>
    <w:rsid w:val="005F6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5F65C0"/>
    <w:rPr>
      <w:sz w:val="18"/>
      <w:szCs w:val="18"/>
    </w:rPr>
  </w:style>
  <w:style w:type="paragraph" w:styleId="ac">
    <w:name w:val="annotation text"/>
    <w:basedOn w:val="a"/>
    <w:link w:val="ad"/>
    <w:uiPriority w:val="99"/>
    <w:unhideWhenUsed/>
    <w:rsid w:val="005F65C0"/>
    <w:pPr>
      <w:jc w:val="left"/>
    </w:pPr>
  </w:style>
  <w:style w:type="character" w:customStyle="1" w:styleId="ad">
    <w:name w:val="コメント文字列 (文字)"/>
    <w:basedOn w:val="a0"/>
    <w:link w:val="ac"/>
    <w:uiPriority w:val="99"/>
    <w:rsid w:val="005F65C0"/>
  </w:style>
  <w:style w:type="paragraph" w:styleId="ae">
    <w:name w:val="annotation subject"/>
    <w:basedOn w:val="ac"/>
    <w:next w:val="ac"/>
    <w:link w:val="af"/>
    <w:uiPriority w:val="99"/>
    <w:semiHidden/>
    <w:unhideWhenUsed/>
    <w:rsid w:val="005F65C0"/>
    <w:rPr>
      <w:b/>
      <w:bCs/>
    </w:rPr>
  </w:style>
  <w:style w:type="character" w:customStyle="1" w:styleId="af">
    <w:name w:val="コメント内容 (文字)"/>
    <w:basedOn w:val="ad"/>
    <w:link w:val="ae"/>
    <w:uiPriority w:val="99"/>
    <w:semiHidden/>
    <w:rsid w:val="005F65C0"/>
    <w:rPr>
      <w:b/>
      <w:bCs/>
    </w:rPr>
  </w:style>
  <w:style w:type="paragraph" w:styleId="af0">
    <w:name w:val="header"/>
    <w:basedOn w:val="a"/>
    <w:link w:val="af1"/>
    <w:uiPriority w:val="99"/>
    <w:unhideWhenUsed/>
    <w:rsid w:val="008C17CB"/>
    <w:pPr>
      <w:tabs>
        <w:tab w:val="center" w:pos="4252"/>
        <w:tab w:val="right" w:pos="8504"/>
      </w:tabs>
      <w:snapToGrid w:val="0"/>
    </w:pPr>
  </w:style>
  <w:style w:type="character" w:customStyle="1" w:styleId="af1">
    <w:name w:val="ヘッダー (文字)"/>
    <w:basedOn w:val="a0"/>
    <w:link w:val="af0"/>
    <w:uiPriority w:val="99"/>
    <w:rsid w:val="008C17CB"/>
  </w:style>
  <w:style w:type="paragraph" w:styleId="af2">
    <w:name w:val="footer"/>
    <w:basedOn w:val="a"/>
    <w:link w:val="af3"/>
    <w:uiPriority w:val="99"/>
    <w:unhideWhenUsed/>
    <w:rsid w:val="008C17CB"/>
    <w:pPr>
      <w:tabs>
        <w:tab w:val="center" w:pos="4252"/>
        <w:tab w:val="right" w:pos="8504"/>
      </w:tabs>
      <w:snapToGrid w:val="0"/>
    </w:pPr>
  </w:style>
  <w:style w:type="character" w:customStyle="1" w:styleId="af3">
    <w:name w:val="フッター (文字)"/>
    <w:basedOn w:val="a0"/>
    <w:link w:val="af2"/>
    <w:uiPriority w:val="99"/>
    <w:rsid w:val="008C17CB"/>
  </w:style>
  <w:style w:type="paragraph" w:styleId="af4">
    <w:name w:val="Revision"/>
    <w:hidden/>
    <w:uiPriority w:val="99"/>
    <w:semiHidden/>
    <w:rsid w:val="00835758"/>
  </w:style>
  <w:style w:type="character" w:styleId="af5">
    <w:name w:val="Placeholder Text"/>
    <w:basedOn w:val="a0"/>
    <w:uiPriority w:val="99"/>
    <w:semiHidden/>
    <w:rsid w:val="004F5DA3"/>
    <w:rPr>
      <w:color w:val="808080"/>
    </w:rPr>
  </w:style>
  <w:style w:type="character" w:styleId="af6">
    <w:name w:val="Hyperlink"/>
    <w:basedOn w:val="a0"/>
    <w:uiPriority w:val="99"/>
    <w:unhideWhenUsed/>
    <w:rsid w:val="00E629A0"/>
    <w:rPr>
      <w:color w:val="467886" w:themeColor="hyperlink"/>
      <w:u w:val="single"/>
    </w:rPr>
  </w:style>
  <w:style w:type="character" w:styleId="af7">
    <w:name w:val="Unresolved Mention"/>
    <w:basedOn w:val="a0"/>
    <w:uiPriority w:val="99"/>
    <w:semiHidden/>
    <w:unhideWhenUsed/>
    <w:rsid w:val="00E629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9060925">
      <w:bodyDiv w:val="1"/>
      <w:marLeft w:val="0"/>
      <w:marRight w:val="0"/>
      <w:marTop w:val="0"/>
      <w:marBottom w:val="0"/>
      <w:divBdr>
        <w:top w:val="none" w:sz="0" w:space="0" w:color="auto"/>
        <w:left w:val="none" w:sz="0" w:space="0" w:color="auto"/>
        <w:bottom w:val="none" w:sz="0" w:space="0" w:color="auto"/>
        <w:right w:val="none" w:sz="0" w:space="0" w:color="auto"/>
      </w:divBdr>
    </w:div>
    <w:div w:id="205272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f086ff-a1a0-4544-847e-ae357f8e0478">
      <Terms xmlns="http://schemas.microsoft.com/office/infopath/2007/PartnerControls"/>
    </lcf76f155ced4ddcb4097134ff3c332f>
    <TaxCatchAll xmlns="e9e68f9b-65cf-4084-9664-67c2bc9f18b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56244C81F52AEE408D0D9A0AC42F1D6E" ma:contentTypeVersion="11" ma:contentTypeDescription="新しいドキュメントを作成します。" ma:contentTypeScope="" ma:versionID="89fe932bf3b128747d6ae9f78ea1dd0c">
  <xsd:schema xmlns:xsd="http://www.w3.org/2001/XMLSchema" xmlns:xs="http://www.w3.org/2001/XMLSchema" xmlns:p="http://schemas.microsoft.com/office/2006/metadata/properties" xmlns:ns2="98f086ff-a1a0-4544-847e-ae357f8e0478" xmlns:ns3="e9e68f9b-65cf-4084-9664-67c2bc9f18b7" targetNamespace="http://schemas.microsoft.com/office/2006/metadata/properties" ma:root="true" ma:fieldsID="80d1c9b3a79f638599a768c213a1c3d5" ns2:_="" ns3:_="">
    <xsd:import namespace="98f086ff-a1a0-4544-847e-ae357f8e0478"/>
    <xsd:import namespace="e9e68f9b-65cf-4084-9664-67c2bc9f18b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86ff-a1a0-4544-847e-ae357f8e0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fd0b0efb-2064-4f34-a6cf-5b8ae1b87c5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68f9b-65cf-4084-9664-67c2bc9f18b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290a861-d830-495e-a031-ca2c882d7428}" ma:internalName="TaxCatchAll" ma:showField="CatchAllData" ma:web="e9e68f9b-65cf-4084-9664-67c2bc9f18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315BE-B136-42E6-94AA-015B50D48DFA}">
  <ds:schemaRefs>
    <ds:schemaRef ds:uri="http://schemas.openxmlformats.org/officeDocument/2006/bibliography"/>
  </ds:schemaRefs>
</ds:datastoreItem>
</file>

<file path=customXml/itemProps2.xml><?xml version="1.0" encoding="utf-8"?>
<ds:datastoreItem xmlns:ds="http://schemas.openxmlformats.org/officeDocument/2006/customXml" ds:itemID="{87849DDA-1310-4A63-B7EB-C7E8442DCCCC}">
  <ds:schemaRefs>
    <ds:schemaRef ds:uri="http://schemas.microsoft.com/office/2006/metadata/properties"/>
    <ds:schemaRef ds:uri="http://schemas.microsoft.com/office/infopath/2007/PartnerControls"/>
    <ds:schemaRef ds:uri="98f086ff-a1a0-4544-847e-ae357f8e0478"/>
    <ds:schemaRef ds:uri="e9e68f9b-65cf-4084-9664-67c2bc9f18b7"/>
  </ds:schemaRefs>
</ds:datastoreItem>
</file>

<file path=customXml/itemProps3.xml><?xml version="1.0" encoding="utf-8"?>
<ds:datastoreItem xmlns:ds="http://schemas.openxmlformats.org/officeDocument/2006/customXml" ds:itemID="{4A7CE49A-869C-43EB-8C32-28F486ED5DF7}">
  <ds:schemaRefs>
    <ds:schemaRef ds:uri="http://schemas.microsoft.com/sharepoint/v3/contenttype/forms"/>
  </ds:schemaRefs>
</ds:datastoreItem>
</file>

<file path=customXml/itemProps4.xml><?xml version="1.0" encoding="utf-8"?>
<ds:datastoreItem xmlns:ds="http://schemas.openxmlformats.org/officeDocument/2006/customXml" ds:itemID="{39C3DC3D-16ED-49D7-A21B-0D5E94C06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86ff-a1a0-4544-847e-ae357f8e0478"/>
    <ds:schemaRef ds:uri="e9e68f9b-65cf-4084-9664-67c2bc9f18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358</Words>
  <Characters>2041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2025-10-03T08:44:00Z</dcterms:created>
  <dcterms:modified xsi:type="dcterms:W3CDTF">2025-10-03T09:26:00Z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0x01010056244C81F52AEE408D0D9A0AC42F1D6E</vt:lpwstr>
  </property>
</Properties>
</file>